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36C22" w14:textId="77777777" w:rsidR="00B13086" w:rsidRPr="000407B8" w:rsidRDefault="00B13086" w:rsidP="000407B8">
      <w:pPr>
        <w:pStyle w:val="Textoindependiente"/>
        <w:contextualSpacing/>
        <w:jc w:val="both"/>
      </w:pPr>
    </w:p>
    <w:p w14:paraId="16275661" w14:textId="77777777" w:rsidR="00A627AD" w:rsidRPr="000407B8" w:rsidRDefault="003D79F8" w:rsidP="00912417">
      <w:pPr>
        <w:pStyle w:val="Ttulo1"/>
        <w:ind w:left="230" w:firstLine="0"/>
        <w:contextualSpacing/>
        <w:jc w:val="center"/>
        <w:rPr>
          <w:u w:val="none"/>
        </w:rPr>
      </w:pPr>
      <w:r w:rsidRPr="009018E3">
        <w:rPr>
          <w:u w:val="thick"/>
        </w:rPr>
        <w:t>FUNDAMENTOS DE LAS MATERIAS SOMETIDAS A VOTACIÓN</w:t>
      </w:r>
      <w:r w:rsidRPr="000407B8">
        <w:rPr>
          <w:u w:val="none"/>
        </w:rPr>
        <w:t xml:space="preserve"> </w:t>
      </w:r>
    </w:p>
    <w:p w14:paraId="6829F682" w14:textId="4FFDDDF7" w:rsidR="00A627AD" w:rsidRPr="009018E3" w:rsidRDefault="003D79F8" w:rsidP="000407B8">
      <w:pPr>
        <w:pStyle w:val="Ttulo1"/>
        <w:ind w:left="230" w:firstLine="0"/>
        <w:contextualSpacing/>
        <w:jc w:val="center"/>
        <w:rPr>
          <w:u w:val="none"/>
        </w:rPr>
      </w:pPr>
      <w:r w:rsidRPr="009018E3">
        <w:rPr>
          <w:u w:val="thick"/>
        </w:rPr>
        <w:t>EN</w:t>
      </w:r>
      <w:r w:rsidRPr="000407B8">
        <w:rPr>
          <w:b w:val="0"/>
          <w:bCs w:val="0"/>
          <w:u w:val="thick"/>
        </w:rPr>
        <w:t xml:space="preserve"> </w:t>
      </w:r>
      <w:r w:rsidRPr="009018E3">
        <w:rPr>
          <w:u w:val="thick"/>
        </w:rPr>
        <w:t>LA</w:t>
      </w:r>
      <w:r w:rsidRPr="000407B8">
        <w:rPr>
          <w:b w:val="0"/>
          <w:bCs w:val="0"/>
          <w:u w:val="thick"/>
        </w:rPr>
        <w:t xml:space="preserve"> </w:t>
      </w:r>
      <w:r w:rsidRPr="009018E3">
        <w:rPr>
          <w:u w:val="thick"/>
        </w:rPr>
        <w:t>JUNTA</w:t>
      </w:r>
      <w:r w:rsidRPr="000407B8">
        <w:rPr>
          <w:b w:val="0"/>
          <w:bCs w:val="0"/>
          <w:u w:val="thick"/>
        </w:rPr>
        <w:t xml:space="preserve"> </w:t>
      </w:r>
      <w:r w:rsidRPr="009018E3">
        <w:rPr>
          <w:u w:val="thick"/>
        </w:rPr>
        <w:t>ORDINARIA</w:t>
      </w:r>
      <w:r w:rsidRPr="00912417">
        <w:rPr>
          <w:b w:val="0"/>
          <w:bCs w:val="0"/>
          <w:u w:val="thick"/>
        </w:rPr>
        <w:t xml:space="preserve"> </w:t>
      </w:r>
      <w:r w:rsidRPr="009018E3">
        <w:rPr>
          <w:u w:val="thick"/>
        </w:rPr>
        <w:t>DE</w:t>
      </w:r>
      <w:r w:rsidRPr="00912417">
        <w:rPr>
          <w:b w:val="0"/>
          <w:bCs w:val="0"/>
          <w:u w:val="thick"/>
        </w:rPr>
        <w:t xml:space="preserve"> </w:t>
      </w:r>
      <w:r w:rsidRPr="009018E3">
        <w:rPr>
          <w:u w:val="thick"/>
        </w:rPr>
        <w:t>ACCIONISTAS</w:t>
      </w:r>
      <w:r w:rsidRPr="00912417">
        <w:rPr>
          <w:b w:val="0"/>
          <w:bCs w:val="0"/>
          <w:u w:val="thick"/>
        </w:rPr>
        <w:t xml:space="preserve"> </w:t>
      </w:r>
      <w:r w:rsidRPr="009018E3">
        <w:rPr>
          <w:u w:val="thick"/>
        </w:rPr>
        <w:t>DE</w:t>
      </w:r>
      <w:r w:rsidRPr="00912417">
        <w:rPr>
          <w:b w:val="0"/>
          <w:bCs w:val="0"/>
          <w:u w:val="thick"/>
        </w:rPr>
        <w:t xml:space="preserve"> </w:t>
      </w:r>
      <w:r w:rsidRPr="009018E3">
        <w:rPr>
          <w:u w:val="thick"/>
        </w:rPr>
        <w:t>ENEL</w:t>
      </w:r>
      <w:r w:rsidRPr="00912417">
        <w:rPr>
          <w:b w:val="0"/>
          <w:bCs w:val="0"/>
          <w:u w:val="thick"/>
        </w:rPr>
        <w:t xml:space="preserve"> </w:t>
      </w:r>
      <w:r w:rsidRPr="009018E3">
        <w:rPr>
          <w:u w:val="thick"/>
        </w:rPr>
        <w:t>DISTRIBUCIÓN</w:t>
      </w:r>
      <w:r w:rsidRPr="00912417">
        <w:rPr>
          <w:b w:val="0"/>
          <w:bCs w:val="0"/>
          <w:u w:val="thick"/>
        </w:rPr>
        <w:t xml:space="preserve"> </w:t>
      </w:r>
      <w:r w:rsidRPr="009018E3">
        <w:rPr>
          <w:u w:val="thick"/>
        </w:rPr>
        <w:t>CHILE</w:t>
      </w:r>
      <w:r w:rsidRPr="00912417">
        <w:rPr>
          <w:b w:val="0"/>
          <w:bCs w:val="0"/>
          <w:u w:val="thick"/>
        </w:rPr>
        <w:t xml:space="preserve"> </w:t>
      </w:r>
      <w:r w:rsidRPr="009018E3">
        <w:rPr>
          <w:u w:val="thick"/>
        </w:rPr>
        <w:t>S.A.</w:t>
      </w:r>
    </w:p>
    <w:p w14:paraId="7238C263" w14:textId="683EA86F" w:rsidR="00B13086" w:rsidRPr="009018E3" w:rsidRDefault="003D79F8" w:rsidP="000407B8">
      <w:pPr>
        <w:pStyle w:val="Ttulo1"/>
        <w:ind w:left="230" w:firstLine="0"/>
        <w:contextualSpacing/>
        <w:jc w:val="center"/>
      </w:pPr>
      <w:r w:rsidRPr="009018E3">
        <w:t>A</w:t>
      </w:r>
      <w:r w:rsidRPr="00912417">
        <w:t xml:space="preserve"> </w:t>
      </w:r>
      <w:r w:rsidRPr="009018E3">
        <w:t>CELEBRARSE</w:t>
      </w:r>
      <w:r w:rsidRPr="00912417">
        <w:t xml:space="preserve"> </w:t>
      </w:r>
      <w:r w:rsidRPr="009018E3">
        <w:t>EL</w:t>
      </w:r>
      <w:r w:rsidRPr="00912417">
        <w:t xml:space="preserve"> </w:t>
      </w:r>
      <w:r w:rsidR="000840DB">
        <w:t>27</w:t>
      </w:r>
      <w:r w:rsidRPr="00912417">
        <w:t xml:space="preserve"> </w:t>
      </w:r>
      <w:r w:rsidRPr="009018E3">
        <w:t>DE</w:t>
      </w:r>
      <w:r w:rsidRPr="000407B8">
        <w:t xml:space="preserve"> </w:t>
      </w:r>
      <w:r w:rsidRPr="009018E3">
        <w:t>ABRIL</w:t>
      </w:r>
      <w:r w:rsidRPr="000407B8">
        <w:t xml:space="preserve"> </w:t>
      </w:r>
      <w:r w:rsidRPr="009018E3">
        <w:t>DE</w:t>
      </w:r>
      <w:r w:rsidRPr="000407B8">
        <w:t xml:space="preserve"> </w:t>
      </w:r>
      <w:r w:rsidRPr="009018E3">
        <w:t>202</w:t>
      </w:r>
      <w:r w:rsidR="000840DB">
        <w:t>6</w:t>
      </w:r>
    </w:p>
    <w:p w14:paraId="06864FDF" w14:textId="77777777" w:rsidR="00B13086" w:rsidRPr="000407B8" w:rsidRDefault="00B13086" w:rsidP="000407B8">
      <w:pPr>
        <w:pStyle w:val="Textoindependiente"/>
        <w:contextualSpacing/>
        <w:jc w:val="both"/>
        <w:rPr>
          <w:b/>
        </w:rPr>
      </w:pPr>
    </w:p>
    <w:p w14:paraId="69B2D3E2" w14:textId="77777777" w:rsidR="00B13086" w:rsidRPr="000407B8" w:rsidRDefault="00B13086" w:rsidP="000407B8">
      <w:pPr>
        <w:pStyle w:val="Textoindependiente"/>
        <w:contextualSpacing/>
        <w:jc w:val="both"/>
        <w:rPr>
          <w:b/>
        </w:rPr>
      </w:pPr>
    </w:p>
    <w:p w14:paraId="0C7775F2" w14:textId="77777777" w:rsidR="00B13086" w:rsidRPr="000407B8" w:rsidRDefault="00B13086" w:rsidP="000407B8">
      <w:pPr>
        <w:pStyle w:val="Textoindependiente"/>
        <w:contextualSpacing/>
        <w:jc w:val="both"/>
        <w:rPr>
          <w:b/>
        </w:rPr>
      </w:pPr>
    </w:p>
    <w:p w14:paraId="5DF48D85" w14:textId="6AB13009" w:rsidR="00B13086" w:rsidRPr="009018E3" w:rsidRDefault="003D79F8" w:rsidP="00912417">
      <w:pPr>
        <w:pStyle w:val="Ttulo1"/>
        <w:numPr>
          <w:ilvl w:val="0"/>
          <w:numId w:val="6"/>
        </w:numPr>
        <w:tabs>
          <w:tab w:val="left" w:pos="822"/>
        </w:tabs>
        <w:contextualSpacing/>
        <w:jc w:val="both"/>
        <w:rPr>
          <w:u w:val="none"/>
        </w:rPr>
      </w:pPr>
      <w:r w:rsidRPr="009018E3">
        <w:rPr>
          <w:u w:val="thick"/>
        </w:rPr>
        <w:t>Aprobación de la Memoria, Balance, Estados Financieros e Informe de los</w:t>
      </w:r>
      <w:r w:rsidRPr="00912417">
        <w:rPr>
          <w:u w:val="none"/>
        </w:rPr>
        <w:t xml:space="preserve"> </w:t>
      </w:r>
      <w:r w:rsidRPr="009018E3">
        <w:rPr>
          <w:u w:val="thick"/>
        </w:rPr>
        <w:t>Auditores</w:t>
      </w:r>
      <w:r w:rsidRPr="00912417">
        <w:rPr>
          <w:u w:val="thick"/>
        </w:rPr>
        <w:t xml:space="preserve"> </w:t>
      </w:r>
      <w:r w:rsidRPr="009018E3">
        <w:rPr>
          <w:u w:val="thick"/>
        </w:rPr>
        <w:t>Externos</w:t>
      </w:r>
      <w:r w:rsidRPr="00912417">
        <w:rPr>
          <w:u w:val="thick"/>
        </w:rPr>
        <w:t xml:space="preserve"> </w:t>
      </w:r>
      <w:r w:rsidRPr="009018E3">
        <w:rPr>
          <w:u w:val="thick"/>
        </w:rPr>
        <w:t>correspondientes</w:t>
      </w:r>
      <w:r w:rsidRPr="00912417">
        <w:rPr>
          <w:u w:val="thick"/>
        </w:rPr>
        <w:t xml:space="preserve"> </w:t>
      </w:r>
      <w:r w:rsidRPr="009018E3">
        <w:rPr>
          <w:u w:val="thick"/>
        </w:rPr>
        <w:t>al</w:t>
      </w:r>
      <w:r w:rsidRPr="00912417">
        <w:rPr>
          <w:u w:val="thick"/>
        </w:rPr>
        <w:t xml:space="preserve"> </w:t>
      </w:r>
      <w:r w:rsidRPr="009018E3">
        <w:rPr>
          <w:u w:val="thick"/>
        </w:rPr>
        <w:t>ejercicio</w:t>
      </w:r>
      <w:r w:rsidRPr="00912417">
        <w:rPr>
          <w:u w:val="thick"/>
        </w:rPr>
        <w:t xml:space="preserve"> </w:t>
      </w:r>
      <w:r w:rsidRPr="009018E3">
        <w:rPr>
          <w:u w:val="thick"/>
        </w:rPr>
        <w:t>finalizado</w:t>
      </w:r>
      <w:r w:rsidRPr="00912417">
        <w:rPr>
          <w:u w:val="thick"/>
        </w:rPr>
        <w:t xml:space="preserve"> </w:t>
      </w:r>
      <w:r w:rsidRPr="009018E3">
        <w:rPr>
          <w:u w:val="thick"/>
        </w:rPr>
        <w:t>al</w:t>
      </w:r>
      <w:r w:rsidRPr="00912417">
        <w:rPr>
          <w:u w:val="thick"/>
        </w:rPr>
        <w:t xml:space="preserve"> </w:t>
      </w:r>
      <w:r w:rsidRPr="009018E3">
        <w:rPr>
          <w:u w:val="thick"/>
        </w:rPr>
        <w:t>31</w:t>
      </w:r>
      <w:r w:rsidRPr="00912417">
        <w:rPr>
          <w:u w:val="thick"/>
        </w:rPr>
        <w:t xml:space="preserve"> </w:t>
      </w:r>
      <w:r w:rsidRPr="009018E3">
        <w:rPr>
          <w:u w:val="thick"/>
        </w:rPr>
        <w:t>de</w:t>
      </w:r>
      <w:r w:rsidRPr="00912417">
        <w:rPr>
          <w:u w:val="thick"/>
        </w:rPr>
        <w:t xml:space="preserve"> </w:t>
      </w:r>
      <w:r w:rsidRPr="009018E3">
        <w:rPr>
          <w:u w:val="thick"/>
        </w:rPr>
        <w:t>diciembre</w:t>
      </w:r>
      <w:r w:rsidR="000F62D3" w:rsidRPr="009018E3">
        <w:rPr>
          <w:u w:val="thick"/>
        </w:rPr>
        <w:t xml:space="preserve"> </w:t>
      </w:r>
      <w:r w:rsidRPr="009018E3">
        <w:rPr>
          <w:u w:val="thick"/>
        </w:rPr>
        <w:t>de</w:t>
      </w:r>
      <w:r w:rsidRPr="00912417">
        <w:rPr>
          <w:u w:val="thick"/>
        </w:rPr>
        <w:t xml:space="preserve"> </w:t>
      </w:r>
      <w:r w:rsidRPr="009018E3">
        <w:rPr>
          <w:u w:val="thick"/>
        </w:rPr>
        <w:t>20</w:t>
      </w:r>
      <w:r w:rsidR="00537A84" w:rsidRPr="009018E3">
        <w:rPr>
          <w:u w:val="thick"/>
        </w:rPr>
        <w:t>2</w:t>
      </w:r>
      <w:r w:rsidR="00277011">
        <w:rPr>
          <w:u w:val="thick"/>
        </w:rPr>
        <w:t>5</w:t>
      </w:r>
    </w:p>
    <w:p w14:paraId="09E60189" w14:textId="77777777" w:rsidR="00B13086" w:rsidRPr="00912417" w:rsidRDefault="00B13086" w:rsidP="00912417">
      <w:pPr>
        <w:pStyle w:val="Textoindependiente"/>
        <w:contextualSpacing/>
        <w:jc w:val="both"/>
        <w:rPr>
          <w:b/>
        </w:rPr>
      </w:pPr>
    </w:p>
    <w:p w14:paraId="57D58C8E" w14:textId="4A4846ED" w:rsidR="00B13086" w:rsidRPr="009018E3" w:rsidRDefault="003D79F8" w:rsidP="00912417">
      <w:pPr>
        <w:pStyle w:val="Textoindependiente"/>
        <w:contextualSpacing/>
        <w:jc w:val="both"/>
      </w:pPr>
      <w:r w:rsidRPr="009018E3">
        <w:t>Se</w:t>
      </w:r>
      <w:r w:rsidRPr="00912417">
        <w:t xml:space="preserve"> </w:t>
      </w:r>
      <w:r w:rsidRPr="009018E3">
        <w:t>acordó</w:t>
      </w:r>
      <w:r w:rsidRPr="00912417">
        <w:t xml:space="preserve"> </w:t>
      </w:r>
      <w:r w:rsidRPr="009018E3">
        <w:t>proponer</w:t>
      </w:r>
      <w:r w:rsidRPr="00912417">
        <w:t xml:space="preserve"> </w:t>
      </w:r>
      <w:r w:rsidRPr="009018E3">
        <w:t>a</w:t>
      </w:r>
      <w:r w:rsidRPr="00912417">
        <w:t xml:space="preserve"> </w:t>
      </w:r>
      <w:r w:rsidRPr="009018E3">
        <w:t>la</w:t>
      </w:r>
      <w:r w:rsidRPr="00912417">
        <w:t xml:space="preserve"> </w:t>
      </w:r>
      <w:r w:rsidRPr="009018E3">
        <w:t>Junta</w:t>
      </w:r>
      <w:r w:rsidRPr="00912417">
        <w:t xml:space="preserve"> </w:t>
      </w:r>
      <w:r w:rsidRPr="009018E3">
        <w:t>Ordinaria</w:t>
      </w:r>
      <w:r w:rsidRPr="00912417">
        <w:t xml:space="preserve"> </w:t>
      </w:r>
      <w:r w:rsidRPr="009018E3">
        <w:t>de</w:t>
      </w:r>
      <w:r w:rsidRPr="00912417">
        <w:t xml:space="preserve"> </w:t>
      </w:r>
      <w:r w:rsidRPr="009018E3">
        <w:t>Accionistas</w:t>
      </w:r>
      <w:r w:rsidRPr="00912417">
        <w:t xml:space="preserve"> </w:t>
      </w:r>
      <w:r w:rsidRPr="009018E3">
        <w:t>de</w:t>
      </w:r>
      <w:r w:rsidRPr="00912417">
        <w:t xml:space="preserve"> </w:t>
      </w:r>
      <w:r w:rsidRPr="009018E3">
        <w:t>Enel</w:t>
      </w:r>
      <w:r w:rsidRPr="00912417">
        <w:t xml:space="preserve"> </w:t>
      </w:r>
      <w:r w:rsidRPr="009018E3">
        <w:t>Distribución</w:t>
      </w:r>
      <w:r w:rsidRPr="00912417">
        <w:t xml:space="preserve"> </w:t>
      </w:r>
      <w:r w:rsidRPr="009018E3">
        <w:t>Chile</w:t>
      </w:r>
      <w:r w:rsidRPr="00912417">
        <w:t xml:space="preserve"> </w:t>
      </w:r>
      <w:r w:rsidRPr="009018E3">
        <w:t>S.A.,</w:t>
      </w:r>
      <w:r w:rsidRPr="00912417">
        <w:t xml:space="preserve"> </w:t>
      </w:r>
      <w:r w:rsidRPr="009018E3">
        <w:t>la aprobación de la Memoria, Balance, Estados Financieros e Informe de los Auditores</w:t>
      </w:r>
      <w:r w:rsidRPr="00912417">
        <w:t xml:space="preserve"> </w:t>
      </w:r>
      <w:r w:rsidRPr="009018E3">
        <w:t>Externos correspondientes al ejercicio finalizado al 31 de diciembre de 20</w:t>
      </w:r>
      <w:r w:rsidR="00537A84" w:rsidRPr="009018E3">
        <w:t>2</w:t>
      </w:r>
      <w:r w:rsidR="000840DB">
        <w:t>5</w:t>
      </w:r>
      <w:r w:rsidRPr="009018E3">
        <w:t>, documentos</w:t>
      </w:r>
      <w:r w:rsidRPr="00912417">
        <w:t xml:space="preserve"> </w:t>
      </w:r>
      <w:r w:rsidR="00966871" w:rsidRPr="00912417">
        <w:t xml:space="preserve">a publicar </w:t>
      </w:r>
      <w:r w:rsidRPr="009018E3">
        <w:t>en</w:t>
      </w:r>
      <w:r w:rsidRPr="00912417">
        <w:t xml:space="preserve"> </w:t>
      </w:r>
      <w:r w:rsidRPr="009018E3">
        <w:t>la</w:t>
      </w:r>
      <w:r w:rsidRPr="00912417">
        <w:t xml:space="preserve"> </w:t>
      </w:r>
      <w:r w:rsidRPr="009018E3">
        <w:t>página</w:t>
      </w:r>
      <w:r w:rsidRPr="00912417">
        <w:t xml:space="preserve"> </w:t>
      </w:r>
      <w:r w:rsidRPr="009018E3">
        <w:t>web</w:t>
      </w:r>
      <w:r w:rsidRPr="00912417">
        <w:t xml:space="preserve"> </w:t>
      </w:r>
      <w:r w:rsidRPr="009018E3">
        <w:t>de</w:t>
      </w:r>
      <w:r w:rsidRPr="00912417">
        <w:t xml:space="preserve"> </w:t>
      </w:r>
      <w:r w:rsidRPr="009018E3">
        <w:t>la</w:t>
      </w:r>
      <w:r w:rsidRPr="00912417">
        <w:t xml:space="preserve"> </w:t>
      </w:r>
      <w:r w:rsidRPr="009018E3">
        <w:t>Compañía</w:t>
      </w:r>
      <w:r w:rsidRPr="00912417">
        <w:t xml:space="preserve"> </w:t>
      </w:r>
      <w:hyperlink r:id="rId7" w:history="1">
        <w:r w:rsidR="00B469E5" w:rsidRPr="00912417">
          <w:rPr>
            <w:rStyle w:val="Hipervnculo"/>
          </w:rPr>
          <w:t>https://www.enel.cl/es/inversionistas/inversionistas-enel-distribucion.html</w:t>
        </w:r>
      </w:hyperlink>
      <w:r w:rsidR="00B469E5" w:rsidRPr="00912417">
        <w:t xml:space="preserve">. </w:t>
      </w:r>
    </w:p>
    <w:p w14:paraId="367E0EBC" w14:textId="77777777" w:rsidR="00B13086" w:rsidRPr="00912417" w:rsidRDefault="00B13086" w:rsidP="00912417">
      <w:pPr>
        <w:pStyle w:val="Textoindependiente"/>
        <w:contextualSpacing/>
        <w:jc w:val="both"/>
      </w:pPr>
    </w:p>
    <w:p w14:paraId="1D081266" w14:textId="77777777" w:rsidR="00B13086" w:rsidRPr="009018E3" w:rsidRDefault="003D79F8" w:rsidP="000407B8">
      <w:pPr>
        <w:pStyle w:val="Ttulo1"/>
        <w:numPr>
          <w:ilvl w:val="0"/>
          <w:numId w:val="6"/>
        </w:numPr>
        <w:tabs>
          <w:tab w:val="left" w:pos="821"/>
          <w:tab w:val="left" w:pos="822"/>
        </w:tabs>
        <w:ind w:hanging="361"/>
        <w:contextualSpacing/>
        <w:jc w:val="both"/>
        <w:rPr>
          <w:u w:val="none"/>
        </w:rPr>
      </w:pPr>
      <w:r w:rsidRPr="009018E3">
        <w:rPr>
          <w:u w:val="thick"/>
        </w:rPr>
        <w:t>Distribución</w:t>
      </w:r>
      <w:r w:rsidRPr="000407B8">
        <w:rPr>
          <w:u w:val="thick"/>
        </w:rPr>
        <w:t xml:space="preserve"> </w:t>
      </w:r>
      <w:r w:rsidRPr="009018E3">
        <w:rPr>
          <w:u w:val="thick"/>
        </w:rPr>
        <w:t>de</w:t>
      </w:r>
      <w:r w:rsidRPr="000407B8">
        <w:rPr>
          <w:u w:val="thick"/>
        </w:rPr>
        <w:t xml:space="preserve"> </w:t>
      </w:r>
      <w:r w:rsidRPr="009018E3">
        <w:rPr>
          <w:u w:val="thick"/>
        </w:rPr>
        <w:t>utilidades</w:t>
      </w:r>
      <w:r w:rsidRPr="000407B8">
        <w:rPr>
          <w:u w:val="thick"/>
        </w:rPr>
        <w:t xml:space="preserve"> </w:t>
      </w:r>
      <w:r w:rsidRPr="009018E3">
        <w:rPr>
          <w:u w:val="thick"/>
        </w:rPr>
        <w:t>del</w:t>
      </w:r>
      <w:r w:rsidRPr="000407B8">
        <w:rPr>
          <w:u w:val="thick"/>
        </w:rPr>
        <w:t xml:space="preserve"> </w:t>
      </w:r>
      <w:r w:rsidRPr="009018E3">
        <w:rPr>
          <w:u w:val="thick"/>
        </w:rPr>
        <w:t>ejercicio</w:t>
      </w:r>
      <w:r w:rsidRPr="000407B8">
        <w:rPr>
          <w:u w:val="thick"/>
        </w:rPr>
        <w:t xml:space="preserve"> </w:t>
      </w:r>
      <w:r w:rsidRPr="009018E3">
        <w:rPr>
          <w:u w:val="thick"/>
        </w:rPr>
        <w:t>y</w:t>
      </w:r>
      <w:r w:rsidRPr="000407B8">
        <w:rPr>
          <w:u w:val="thick"/>
        </w:rPr>
        <w:t xml:space="preserve"> </w:t>
      </w:r>
      <w:r w:rsidRPr="009018E3">
        <w:rPr>
          <w:u w:val="thick"/>
        </w:rPr>
        <w:t>reparto</w:t>
      </w:r>
      <w:r w:rsidRPr="000407B8">
        <w:rPr>
          <w:u w:val="thick"/>
        </w:rPr>
        <w:t xml:space="preserve"> </w:t>
      </w:r>
      <w:r w:rsidRPr="009018E3">
        <w:rPr>
          <w:u w:val="thick"/>
        </w:rPr>
        <w:t>de</w:t>
      </w:r>
      <w:r w:rsidRPr="000407B8">
        <w:rPr>
          <w:u w:val="thick"/>
        </w:rPr>
        <w:t xml:space="preserve"> </w:t>
      </w:r>
      <w:r w:rsidRPr="009018E3">
        <w:rPr>
          <w:u w:val="thick"/>
        </w:rPr>
        <w:t>dividendos</w:t>
      </w:r>
    </w:p>
    <w:p w14:paraId="59B68D33" w14:textId="77777777" w:rsidR="00B13086" w:rsidRPr="000407B8" w:rsidRDefault="00B13086" w:rsidP="000407B8">
      <w:pPr>
        <w:pStyle w:val="Textoindependiente"/>
        <w:contextualSpacing/>
        <w:jc w:val="both"/>
        <w:rPr>
          <w:b/>
        </w:rPr>
      </w:pPr>
    </w:p>
    <w:p w14:paraId="4B53B591" w14:textId="77777777" w:rsidR="00B13086" w:rsidRPr="000407B8" w:rsidRDefault="00B13086" w:rsidP="000407B8">
      <w:pPr>
        <w:pStyle w:val="Textoindependiente"/>
        <w:contextualSpacing/>
        <w:jc w:val="both"/>
        <w:rPr>
          <w:b/>
        </w:rPr>
      </w:pPr>
    </w:p>
    <w:p w14:paraId="74DB91BF" w14:textId="722A1AC9" w:rsidR="00277011" w:rsidRDefault="00277011" w:rsidP="00912417">
      <w:pPr>
        <w:contextualSpacing/>
        <w:jc w:val="both"/>
      </w:pPr>
      <w:r>
        <w:t xml:space="preserve">Se acordó proponer a la Junta Ordinaria de Accionistas </w:t>
      </w:r>
      <w:r w:rsidRPr="00277011">
        <w:t>el reparto de un dividendo definitivo de $ 11.482.609.475-. El pago se hará dentro de los 30 días de la respectiva junta de accionistas. El monto es de $9,978438145536930.-</w:t>
      </w:r>
    </w:p>
    <w:p w14:paraId="30E387E1" w14:textId="77777777" w:rsidR="00277011" w:rsidRDefault="00277011" w:rsidP="00912417">
      <w:pPr>
        <w:contextualSpacing/>
        <w:jc w:val="both"/>
      </w:pPr>
    </w:p>
    <w:p w14:paraId="3495192E" w14:textId="77777777" w:rsidR="00B13086" w:rsidRPr="00912417" w:rsidRDefault="00B13086" w:rsidP="00912417">
      <w:pPr>
        <w:pStyle w:val="Textoindependiente"/>
        <w:contextualSpacing/>
        <w:jc w:val="both"/>
      </w:pPr>
    </w:p>
    <w:p w14:paraId="56F3B713" w14:textId="77777777" w:rsidR="00B13086" w:rsidRPr="00912417" w:rsidRDefault="003D79F8" w:rsidP="00912417">
      <w:pPr>
        <w:pStyle w:val="Ttulo1"/>
        <w:numPr>
          <w:ilvl w:val="0"/>
          <w:numId w:val="6"/>
        </w:numPr>
        <w:tabs>
          <w:tab w:val="left" w:pos="821"/>
          <w:tab w:val="left" w:pos="822"/>
        </w:tabs>
        <w:ind w:hanging="361"/>
        <w:contextualSpacing/>
        <w:jc w:val="both"/>
        <w:rPr>
          <w:u w:val="thick"/>
        </w:rPr>
      </w:pPr>
      <w:r w:rsidRPr="009018E3">
        <w:rPr>
          <w:u w:val="thick"/>
        </w:rPr>
        <w:t>Fijación</w:t>
      </w:r>
      <w:r w:rsidRPr="00912417">
        <w:rPr>
          <w:u w:val="thick"/>
        </w:rPr>
        <w:t xml:space="preserve"> </w:t>
      </w:r>
      <w:r w:rsidRPr="009018E3">
        <w:rPr>
          <w:u w:val="thick"/>
        </w:rPr>
        <w:t>de</w:t>
      </w:r>
      <w:r w:rsidRPr="00912417">
        <w:rPr>
          <w:u w:val="thick"/>
        </w:rPr>
        <w:t xml:space="preserve"> </w:t>
      </w:r>
      <w:r w:rsidRPr="009018E3">
        <w:rPr>
          <w:u w:val="thick"/>
        </w:rPr>
        <w:t>la</w:t>
      </w:r>
      <w:r w:rsidRPr="00912417">
        <w:rPr>
          <w:u w:val="thick"/>
        </w:rPr>
        <w:t xml:space="preserve"> </w:t>
      </w:r>
      <w:r w:rsidRPr="009018E3">
        <w:rPr>
          <w:u w:val="thick"/>
        </w:rPr>
        <w:t>remuneración</w:t>
      </w:r>
      <w:r w:rsidRPr="00912417">
        <w:rPr>
          <w:u w:val="thick"/>
        </w:rPr>
        <w:t xml:space="preserve"> </w:t>
      </w:r>
      <w:r w:rsidRPr="009018E3">
        <w:rPr>
          <w:u w:val="thick"/>
        </w:rPr>
        <w:t>del</w:t>
      </w:r>
      <w:r w:rsidRPr="00912417">
        <w:rPr>
          <w:u w:val="thick"/>
        </w:rPr>
        <w:t xml:space="preserve"> </w:t>
      </w:r>
      <w:r w:rsidRPr="009018E3">
        <w:rPr>
          <w:u w:val="thick"/>
        </w:rPr>
        <w:t>Directorio</w:t>
      </w:r>
    </w:p>
    <w:p w14:paraId="5EC34B09" w14:textId="77777777" w:rsidR="00B13086" w:rsidRPr="00912417" w:rsidRDefault="00B13086" w:rsidP="00912417">
      <w:pPr>
        <w:pStyle w:val="Textoindependiente"/>
        <w:contextualSpacing/>
        <w:jc w:val="both"/>
        <w:rPr>
          <w:b/>
        </w:rPr>
      </w:pPr>
    </w:p>
    <w:p w14:paraId="0F52A719" w14:textId="77777777" w:rsidR="009B637D" w:rsidRDefault="009B637D" w:rsidP="009018E3">
      <w:pPr>
        <w:pStyle w:val="Textoindependiente"/>
        <w:contextualSpacing/>
        <w:jc w:val="both"/>
      </w:pPr>
      <w:r w:rsidRPr="00912417">
        <w:t>A la fecha, sobre esta materia, se ha recibido por parte de Enel Chile S.A. la siguiente propuesta para someter a la votación de la Junta:</w:t>
      </w:r>
    </w:p>
    <w:p w14:paraId="15D3DAC1" w14:textId="77777777" w:rsidR="009018E3" w:rsidRPr="00912417" w:rsidRDefault="009018E3" w:rsidP="00912417">
      <w:pPr>
        <w:pStyle w:val="Textoindependiente"/>
        <w:contextualSpacing/>
        <w:jc w:val="both"/>
      </w:pPr>
    </w:p>
    <w:p w14:paraId="673E29AF" w14:textId="32D182F8" w:rsidR="009018E3" w:rsidRDefault="009B637D" w:rsidP="009018E3">
      <w:pPr>
        <w:pStyle w:val="Textoindependiente"/>
        <w:contextualSpacing/>
        <w:jc w:val="both"/>
      </w:pPr>
      <w:r w:rsidRPr="000407B8">
        <w:t>Se propone mantener la remuneración fijada en la Junta Ordinaria de Accionistas del año 202</w:t>
      </w:r>
      <w:r w:rsidR="00277011">
        <w:t>5</w:t>
      </w:r>
      <w:r w:rsidRPr="000407B8">
        <w:t xml:space="preserve"> y</w:t>
      </w:r>
      <w:r w:rsidR="009018E3" w:rsidRPr="009018E3">
        <w:t>,</w:t>
      </w:r>
      <w:r w:rsidRPr="000407B8">
        <w:t xml:space="preserve"> por consiguiente, conforme a lo establecido en los Estatutos Sociales, pagar lo siguiente:</w:t>
      </w:r>
    </w:p>
    <w:p w14:paraId="75A22098" w14:textId="613C7415" w:rsidR="009018E3" w:rsidRPr="009018E3" w:rsidRDefault="009B637D" w:rsidP="000407B8">
      <w:pPr>
        <w:pStyle w:val="Textoindependiente"/>
        <w:contextualSpacing/>
        <w:jc w:val="both"/>
      </w:pPr>
      <w:r w:rsidRPr="000407B8">
        <w:t xml:space="preserve"> </w:t>
      </w:r>
    </w:p>
    <w:p w14:paraId="0779E5A6" w14:textId="2F6413F2" w:rsidR="009B637D" w:rsidRPr="000407B8" w:rsidRDefault="009B637D" w:rsidP="000407B8">
      <w:pPr>
        <w:pStyle w:val="Textoindependiente"/>
        <w:contextualSpacing/>
        <w:jc w:val="both"/>
      </w:pPr>
      <w:r w:rsidRPr="000407B8">
        <w:t xml:space="preserve">“Pagar a cada miembro del Directorio una remuneración mensual, parte a todo evento y parte eventual. Dicha remuneración se descompone de la siguiente manera: </w:t>
      </w:r>
    </w:p>
    <w:p w14:paraId="6A6BD8B6" w14:textId="77777777" w:rsidR="009B637D" w:rsidRPr="000407B8" w:rsidRDefault="009B637D" w:rsidP="000407B8">
      <w:pPr>
        <w:pStyle w:val="Textoindependiente"/>
        <w:contextualSpacing/>
        <w:jc w:val="both"/>
      </w:pPr>
    </w:p>
    <w:p w14:paraId="46659BED" w14:textId="3D995032" w:rsidR="009B637D" w:rsidRPr="000407B8" w:rsidRDefault="009B637D" w:rsidP="000407B8">
      <w:pPr>
        <w:pStyle w:val="Textoindependiente"/>
        <w:contextualSpacing/>
        <w:jc w:val="both"/>
      </w:pPr>
      <w:r w:rsidRPr="000407B8">
        <w:t>1</w:t>
      </w:r>
      <w:r w:rsidR="009018E3" w:rsidRPr="009018E3">
        <w:t>35</w:t>
      </w:r>
      <w:r w:rsidRPr="000407B8">
        <w:t xml:space="preserve"> Unidades de Fomento en carácter de retribución fija mensual a todo evento, y 70 Unidades de Fomento en carácter de dieta por asistencia a sesión, con un máximo de 15 sesiones en total, sean ordinarias o extraordinarias, dentro del ejercicio correspondiente.</w:t>
      </w:r>
    </w:p>
    <w:p w14:paraId="431BBCD2" w14:textId="77777777" w:rsidR="009B637D" w:rsidRPr="000407B8" w:rsidRDefault="009B637D" w:rsidP="000407B8">
      <w:pPr>
        <w:pStyle w:val="Textoindependiente"/>
        <w:contextualSpacing/>
        <w:jc w:val="both"/>
      </w:pPr>
    </w:p>
    <w:p w14:paraId="1A27A972" w14:textId="77777777" w:rsidR="009B637D" w:rsidRPr="000407B8" w:rsidRDefault="009B637D" w:rsidP="000407B8">
      <w:pPr>
        <w:pStyle w:val="Textoindependiente"/>
        <w:contextualSpacing/>
        <w:jc w:val="both"/>
      </w:pPr>
      <w:r w:rsidRPr="000407B8">
        <w:t xml:space="preserve">De conformidad con lo dispuesto en los estatutos sociales, la remuneración del Presidente del Directorio será el doble de la que corresponde a un Director. </w:t>
      </w:r>
    </w:p>
    <w:p w14:paraId="7E9C3621" w14:textId="77777777" w:rsidR="009B637D" w:rsidRPr="000407B8" w:rsidRDefault="009B637D" w:rsidP="000407B8">
      <w:pPr>
        <w:pStyle w:val="Textoindependiente"/>
        <w:contextualSpacing/>
        <w:jc w:val="both"/>
      </w:pPr>
    </w:p>
    <w:p w14:paraId="49D58746" w14:textId="09EDF395" w:rsidR="009B637D" w:rsidRPr="000407B8" w:rsidRDefault="009B637D" w:rsidP="000407B8">
      <w:pPr>
        <w:pStyle w:val="Textoindependiente"/>
        <w:contextualSpacing/>
        <w:jc w:val="both"/>
      </w:pPr>
      <w:r w:rsidRPr="000407B8">
        <w:t xml:space="preserve">En el evento que un Director de Enel </w:t>
      </w:r>
      <w:r w:rsidR="009018E3" w:rsidRPr="009018E3">
        <w:t>Distribución</w:t>
      </w:r>
      <w:r w:rsidRPr="000407B8">
        <w:t xml:space="preserve"> Chile S.A. tenga participación en más de un Directorio de filiales y/o coligadas, nacionales o extranjeras, o se desempeñare como director o consejero de otras sociedades o personas jurídicas, nacionales o extranjeras, en las cuales el grupo empresarial ostente directa o indirectamente, alguna participación, sólo podrá recibir remuneración en uno de dichos Directorios o Consejos de Administración. Los ejecutivos </w:t>
      </w:r>
      <w:r w:rsidR="005C7576">
        <w:t xml:space="preserve">y/o trabajadores </w:t>
      </w:r>
      <w:r w:rsidRPr="000407B8">
        <w:t xml:space="preserve">de Enel </w:t>
      </w:r>
      <w:r w:rsidR="009018E3" w:rsidRPr="009018E3">
        <w:t>Distribución</w:t>
      </w:r>
      <w:r w:rsidRPr="000407B8">
        <w:t xml:space="preserve"> Chile S.A. y/o de sus filiales o coligadas, nacionales o extranjeras, no percibirán para sí remuneraciones o dietas en el evento de desempeñarse como directores en cualquiera de las sociedades filiales, coligadas, o participadas en alguna forma, </w:t>
      </w:r>
      <w:r w:rsidRPr="000407B8">
        <w:lastRenderedPageBreak/>
        <w:t xml:space="preserve">nacionales o extranjeras de Enel </w:t>
      </w:r>
      <w:r w:rsidR="009018E3" w:rsidRPr="009018E3">
        <w:t>Distribución</w:t>
      </w:r>
      <w:r w:rsidRPr="000407B8">
        <w:t xml:space="preserve"> Chile</w:t>
      </w:r>
      <w:r w:rsidR="009018E3" w:rsidRPr="009018E3">
        <w:t xml:space="preserve"> S.A.</w:t>
      </w:r>
      <w:r w:rsidRPr="000407B8">
        <w:t>”.</w:t>
      </w:r>
    </w:p>
    <w:p w14:paraId="50E20F98" w14:textId="77777777" w:rsidR="00B13086" w:rsidRPr="000407B8" w:rsidRDefault="00B13086" w:rsidP="000407B8">
      <w:pPr>
        <w:pStyle w:val="Textoindependiente"/>
        <w:contextualSpacing/>
        <w:jc w:val="both"/>
      </w:pPr>
    </w:p>
    <w:p w14:paraId="0B7D0A19" w14:textId="743CCE18" w:rsidR="00B13086" w:rsidRPr="000407B8" w:rsidRDefault="003D79F8" w:rsidP="000407B8">
      <w:pPr>
        <w:pStyle w:val="Ttulo1"/>
        <w:numPr>
          <w:ilvl w:val="0"/>
          <w:numId w:val="6"/>
        </w:numPr>
        <w:tabs>
          <w:tab w:val="left" w:pos="821"/>
          <w:tab w:val="left" w:pos="822"/>
        </w:tabs>
        <w:ind w:hanging="361"/>
        <w:contextualSpacing/>
        <w:jc w:val="both"/>
        <w:rPr>
          <w:u w:val="thick"/>
        </w:rPr>
      </w:pPr>
      <w:r w:rsidRPr="009018E3">
        <w:rPr>
          <w:u w:val="thick"/>
        </w:rPr>
        <w:t>Informe</w:t>
      </w:r>
      <w:r w:rsidRPr="000407B8">
        <w:rPr>
          <w:u w:val="thick"/>
        </w:rPr>
        <w:t xml:space="preserve"> </w:t>
      </w:r>
      <w:r w:rsidRPr="009018E3">
        <w:rPr>
          <w:u w:val="thick"/>
        </w:rPr>
        <w:t>sobre</w:t>
      </w:r>
      <w:r w:rsidRPr="000407B8">
        <w:rPr>
          <w:u w:val="thick"/>
        </w:rPr>
        <w:t xml:space="preserve"> </w:t>
      </w:r>
      <w:r w:rsidRPr="009018E3">
        <w:rPr>
          <w:u w:val="thick"/>
        </w:rPr>
        <w:t>gastos</w:t>
      </w:r>
      <w:r w:rsidRPr="000407B8">
        <w:rPr>
          <w:u w:val="thick"/>
        </w:rPr>
        <w:t xml:space="preserve"> </w:t>
      </w:r>
      <w:r w:rsidRPr="009018E3">
        <w:rPr>
          <w:u w:val="thick"/>
        </w:rPr>
        <w:t>del</w:t>
      </w:r>
      <w:r w:rsidRPr="000407B8">
        <w:rPr>
          <w:u w:val="thick"/>
        </w:rPr>
        <w:t xml:space="preserve"> </w:t>
      </w:r>
      <w:r w:rsidRPr="009018E3">
        <w:rPr>
          <w:u w:val="thick"/>
        </w:rPr>
        <w:t>Directorio</w:t>
      </w:r>
      <w:r w:rsidRPr="000407B8">
        <w:rPr>
          <w:u w:val="thick"/>
        </w:rPr>
        <w:t xml:space="preserve"> </w:t>
      </w:r>
      <w:r w:rsidRPr="009018E3">
        <w:rPr>
          <w:u w:val="thick"/>
        </w:rPr>
        <w:t>durante</w:t>
      </w:r>
      <w:r w:rsidRPr="000407B8">
        <w:rPr>
          <w:u w:val="thick"/>
        </w:rPr>
        <w:t xml:space="preserve"> </w:t>
      </w:r>
      <w:r w:rsidRPr="009018E3">
        <w:rPr>
          <w:u w:val="thick"/>
        </w:rPr>
        <w:t>el</w:t>
      </w:r>
      <w:r w:rsidRPr="000407B8">
        <w:rPr>
          <w:u w:val="thick"/>
        </w:rPr>
        <w:t xml:space="preserve"> </w:t>
      </w:r>
      <w:r w:rsidRPr="009018E3">
        <w:rPr>
          <w:u w:val="thick"/>
        </w:rPr>
        <w:t>Ejercicio</w:t>
      </w:r>
      <w:r w:rsidRPr="000407B8">
        <w:rPr>
          <w:u w:val="thick"/>
        </w:rPr>
        <w:t xml:space="preserve"> </w:t>
      </w:r>
      <w:r w:rsidRPr="009018E3">
        <w:rPr>
          <w:u w:val="thick"/>
        </w:rPr>
        <w:t>20</w:t>
      </w:r>
      <w:r w:rsidR="00537A84" w:rsidRPr="009018E3">
        <w:rPr>
          <w:u w:val="thick"/>
        </w:rPr>
        <w:t>2</w:t>
      </w:r>
      <w:r w:rsidR="00277011">
        <w:rPr>
          <w:u w:val="thick"/>
        </w:rPr>
        <w:t>5</w:t>
      </w:r>
      <w:r w:rsidRPr="009018E3">
        <w:rPr>
          <w:u w:val="thick"/>
        </w:rPr>
        <w:t>.</w:t>
      </w:r>
    </w:p>
    <w:p w14:paraId="56F90652" w14:textId="77777777" w:rsidR="00B13086" w:rsidRPr="000407B8" w:rsidRDefault="00B13086" w:rsidP="000407B8">
      <w:pPr>
        <w:pStyle w:val="Textoindependiente"/>
        <w:contextualSpacing/>
        <w:jc w:val="both"/>
        <w:rPr>
          <w:b/>
        </w:rPr>
      </w:pPr>
    </w:p>
    <w:p w14:paraId="4D01ACED" w14:textId="77777777" w:rsidR="00B13086" w:rsidRPr="009018E3" w:rsidRDefault="003D79F8" w:rsidP="000407B8">
      <w:pPr>
        <w:pStyle w:val="Textoindependiente"/>
        <w:contextualSpacing/>
        <w:jc w:val="both"/>
      </w:pPr>
      <w:r w:rsidRPr="009018E3">
        <w:t>Esta</w:t>
      </w:r>
      <w:r w:rsidRPr="000407B8">
        <w:t xml:space="preserve"> </w:t>
      </w:r>
      <w:r w:rsidRPr="009018E3">
        <w:t>materia</w:t>
      </w:r>
      <w:r w:rsidRPr="000407B8">
        <w:t xml:space="preserve"> </w:t>
      </w:r>
      <w:r w:rsidRPr="009018E3">
        <w:t>sólo</w:t>
      </w:r>
      <w:r w:rsidRPr="000407B8">
        <w:t xml:space="preserve"> </w:t>
      </w:r>
      <w:r w:rsidRPr="009018E3">
        <w:t>se</w:t>
      </w:r>
      <w:r w:rsidRPr="000407B8">
        <w:t xml:space="preserve"> </w:t>
      </w:r>
      <w:r w:rsidRPr="009018E3">
        <w:t>informa</w:t>
      </w:r>
      <w:r w:rsidRPr="000407B8">
        <w:t xml:space="preserve"> </w:t>
      </w:r>
      <w:r w:rsidRPr="009018E3">
        <w:t>a</w:t>
      </w:r>
      <w:r w:rsidRPr="000407B8">
        <w:t xml:space="preserve"> </w:t>
      </w:r>
      <w:r w:rsidRPr="009018E3">
        <w:t>la</w:t>
      </w:r>
      <w:r w:rsidRPr="000407B8">
        <w:t xml:space="preserve"> </w:t>
      </w:r>
      <w:r w:rsidRPr="009018E3">
        <w:t>Junta</w:t>
      </w:r>
      <w:r w:rsidRPr="000407B8">
        <w:t xml:space="preserve"> </w:t>
      </w:r>
      <w:r w:rsidRPr="009018E3">
        <w:t>y</w:t>
      </w:r>
      <w:r w:rsidRPr="000407B8">
        <w:t xml:space="preserve"> </w:t>
      </w:r>
      <w:r w:rsidRPr="009018E3">
        <w:t>por</w:t>
      </w:r>
      <w:r w:rsidRPr="000407B8">
        <w:t xml:space="preserve"> </w:t>
      </w:r>
      <w:r w:rsidRPr="009018E3">
        <w:t>ello</w:t>
      </w:r>
      <w:r w:rsidRPr="000407B8">
        <w:t xml:space="preserve"> </w:t>
      </w:r>
      <w:r w:rsidRPr="009018E3">
        <w:t>no</w:t>
      </w:r>
      <w:r w:rsidRPr="000407B8">
        <w:t xml:space="preserve"> </w:t>
      </w:r>
      <w:r w:rsidRPr="009018E3">
        <w:t>está</w:t>
      </w:r>
      <w:r w:rsidRPr="000407B8">
        <w:t xml:space="preserve"> </w:t>
      </w:r>
      <w:r w:rsidRPr="009018E3">
        <w:t>sujeta</w:t>
      </w:r>
      <w:r w:rsidRPr="000407B8">
        <w:t xml:space="preserve"> </w:t>
      </w:r>
      <w:r w:rsidRPr="009018E3">
        <w:t>a</w:t>
      </w:r>
      <w:r w:rsidRPr="000407B8">
        <w:t xml:space="preserve"> </w:t>
      </w:r>
      <w:r w:rsidRPr="009018E3">
        <w:t>votación.</w:t>
      </w:r>
    </w:p>
    <w:p w14:paraId="2EF3C856" w14:textId="77777777" w:rsidR="00B13086" w:rsidRPr="000407B8" w:rsidRDefault="00B13086" w:rsidP="000407B8">
      <w:pPr>
        <w:pStyle w:val="Textoindependiente"/>
        <w:contextualSpacing/>
        <w:jc w:val="both"/>
      </w:pPr>
    </w:p>
    <w:p w14:paraId="5959592B" w14:textId="77777777" w:rsidR="00B13086" w:rsidRPr="000407B8" w:rsidRDefault="003D79F8" w:rsidP="000407B8">
      <w:pPr>
        <w:pStyle w:val="Ttulo1"/>
        <w:numPr>
          <w:ilvl w:val="0"/>
          <w:numId w:val="6"/>
        </w:numPr>
        <w:tabs>
          <w:tab w:val="left" w:pos="821"/>
          <w:tab w:val="left" w:pos="822"/>
        </w:tabs>
        <w:ind w:hanging="361"/>
        <w:contextualSpacing/>
        <w:jc w:val="both"/>
        <w:rPr>
          <w:u w:val="thick"/>
        </w:rPr>
      </w:pPr>
      <w:r w:rsidRPr="009018E3">
        <w:rPr>
          <w:u w:val="thick"/>
        </w:rPr>
        <w:t>Designación</w:t>
      </w:r>
      <w:r w:rsidRPr="000407B8">
        <w:rPr>
          <w:u w:val="thick"/>
        </w:rPr>
        <w:t xml:space="preserve"> </w:t>
      </w:r>
      <w:r w:rsidRPr="009018E3">
        <w:rPr>
          <w:u w:val="thick"/>
        </w:rPr>
        <w:t>de</w:t>
      </w:r>
      <w:r w:rsidRPr="000407B8">
        <w:rPr>
          <w:u w:val="thick"/>
        </w:rPr>
        <w:t xml:space="preserve"> </w:t>
      </w:r>
      <w:r w:rsidRPr="009018E3">
        <w:rPr>
          <w:u w:val="thick"/>
        </w:rPr>
        <w:t>una</w:t>
      </w:r>
      <w:r w:rsidRPr="000407B8">
        <w:rPr>
          <w:u w:val="thick"/>
        </w:rPr>
        <w:t xml:space="preserve"> </w:t>
      </w:r>
      <w:r w:rsidRPr="009018E3">
        <w:rPr>
          <w:u w:val="thick"/>
        </w:rPr>
        <w:t>empresa</w:t>
      </w:r>
      <w:r w:rsidRPr="000407B8">
        <w:rPr>
          <w:u w:val="thick"/>
        </w:rPr>
        <w:t xml:space="preserve"> </w:t>
      </w:r>
      <w:r w:rsidRPr="009018E3">
        <w:rPr>
          <w:u w:val="thick"/>
        </w:rPr>
        <w:t>de</w:t>
      </w:r>
      <w:r w:rsidRPr="000407B8">
        <w:rPr>
          <w:u w:val="thick"/>
        </w:rPr>
        <w:t xml:space="preserve"> </w:t>
      </w:r>
      <w:r w:rsidRPr="009018E3">
        <w:rPr>
          <w:u w:val="thick"/>
        </w:rPr>
        <w:t>auditoría</w:t>
      </w:r>
      <w:r w:rsidRPr="000407B8">
        <w:rPr>
          <w:u w:val="thick"/>
        </w:rPr>
        <w:t xml:space="preserve"> </w:t>
      </w:r>
      <w:r w:rsidRPr="009018E3">
        <w:rPr>
          <w:u w:val="thick"/>
        </w:rPr>
        <w:t>externa</w:t>
      </w:r>
      <w:r w:rsidRPr="000407B8">
        <w:rPr>
          <w:u w:val="thick"/>
        </w:rPr>
        <w:t xml:space="preserve"> </w:t>
      </w:r>
      <w:r w:rsidRPr="009018E3">
        <w:rPr>
          <w:u w:val="thick"/>
        </w:rPr>
        <w:t>regida</w:t>
      </w:r>
      <w:r w:rsidRPr="000407B8">
        <w:rPr>
          <w:u w:val="thick"/>
        </w:rPr>
        <w:t xml:space="preserve"> </w:t>
      </w:r>
      <w:r w:rsidRPr="009018E3">
        <w:rPr>
          <w:u w:val="thick"/>
        </w:rPr>
        <w:t>por</w:t>
      </w:r>
      <w:r w:rsidRPr="000407B8">
        <w:rPr>
          <w:u w:val="thick"/>
        </w:rPr>
        <w:t xml:space="preserve"> </w:t>
      </w:r>
      <w:r w:rsidRPr="009018E3">
        <w:rPr>
          <w:u w:val="thick"/>
        </w:rPr>
        <w:t>el</w:t>
      </w:r>
      <w:r w:rsidRPr="000407B8">
        <w:rPr>
          <w:u w:val="thick"/>
        </w:rPr>
        <w:t xml:space="preserve"> </w:t>
      </w:r>
      <w:r w:rsidRPr="009018E3">
        <w:rPr>
          <w:u w:val="thick"/>
        </w:rPr>
        <w:t>título</w:t>
      </w:r>
      <w:r w:rsidRPr="000407B8">
        <w:rPr>
          <w:u w:val="thick"/>
        </w:rPr>
        <w:t xml:space="preserve"> </w:t>
      </w:r>
      <w:r w:rsidRPr="009018E3">
        <w:rPr>
          <w:u w:val="thick"/>
        </w:rPr>
        <w:t>XXVIII</w:t>
      </w:r>
      <w:r w:rsidRPr="000407B8">
        <w:rPr>
          <w:u w:val="thick"/>
        </w:rPr>
        <w:t xml:space="preserve"> </w:t>
      </w:r>
      <w:r w:rsidRPr="009018E3">
        <w:rPr>
          <w:u w:val="thick"/>
        </w:rPr>
        <w:t>de</w:t>
      </w:r>
      <w:r w:rsidRPr="000407B8">
        <w:rPr>
          <w:u w:val="thick"/>
        </w:rPr>
        <w:t xml:space="preserve"> </w:t>
      </w:r>
      <w:r w:rsidRPr="009018E3">
        <w:rPr>
          <w:u w:val="thick"/>
        </w:rPr>
        <w:t>la</w:t>
      </w:r>
      <w:r w:rsidRPr="000407B8">
        <w:rPr>
          <w:u w:val="thick"/>
        </w:rPr>
        <w:t xml:space="preserve"> </w:t>
      </w:r>
      <w:r w:rsidRPr="009018E3">
        <w:rPr>
          <w:u w:val="thick"/>
        </w:rPr>
        <w:t>Ley</w:t>
      </w:r>
      <w:r w:rsidRPr="000407B8">
        <w:rPr>
          <w:u w:val="thick"/>
        </w:rPr>
        <w:t xml:space="preserve"> </w:t>
      </w:r>
      <w:r w:rsidRPr="009018E3">
        <w:rPr>
          <w:u w:val="thick"/>
        </w:rPr>
        <w:t>N° 18.045</w:t>
      </w:r>
    </w:p>
    <w:p w14:paraId="53BE9CDD" w14:textId="77777777" w:rsidR="00B13086" w:rsidRPr="000407B8" w:rsidRDefault="00B13086" w:rsidP="000407B8">
      <w:pPr>
        <w:pStyle w:val="Textoindependiente"/>
        <w:contextualSpacing/>
        <w:jc w:val="both"/>
        <w:rPr>
          <w:b/>
        </w:rPr>
      </w:pPr>
    </w:p>
    <w:p w14:paraId="4D1C6752" w14:textId="23E23671" w:rsidR="00B13086" w:rsidRPr="009018E3" w:rsidRDefault="003D79F8" w:rsidP="000407B8">
      <w:pPr>
        <w:contextualSpacing/>
        <w:jc w:val="both"/>
      </w:pPr>
      <w:proofErr w:type="gramStart"/>
      <w:r w:rsidRPr="009018E3">
        <w:t>De acuerdo a</w:t>
      </w:r>
      <w:proofErr w:type="gramEnd"/>
      <w:r w:rsidRPr="009018E3">
        <w:t xml:space="preserve"> lo establecido en los Oficios Circulares N° 718/2012 y N° 764/2012 de la</w:t>
      </w:r>
      <w:r w:rsidRPr="000407B8">
        <w:t xml:space="preserve"> </w:t>
      </w:r>
      <w:r w:rsidRPr="009018E3">
        <w:t>Comisión para el Mercado Financiero, se dispone, en relación con la proposición de</w:t>
      </w:r>
      <w:r w:rsidRPr="000407B8">
        <w:t xml:space="preserve"> </w:t>
      </w:r>
      <w:r w:rsidRPr="009018E3">
        <w:t>auditores</w:t>
      </w:r>
      <w:r w:rsidRPr="000407B8">
        <w:t xml:space="preserve"> </w:t>
      </w:r>
      <w:r w:rsidRPr="009018E3">
        <w:t>externos,</w:t>
      </w:r>
      <w:r w:rsidRPr="000407B8">
        <w:t xml:space="preserve"> </w:t>
      </w:r>
      <w:r w:rsidRPr="009018E3">
        <w:t>que el</w:t>
      </w:r>
      <w:r w:rsidRPr="000407B8">
        <w:t xml:space="preserve"> </w:t>
      </w:r>
      <w:r w:rsidRPr="009018E3">
        <w:t>“</w:t>
      </w:r>
      <w:r w:rsidRPr="009018E3">
        <w:rPr>
          <w:i/>
        </w:rPr>
        <w:t>El</w:t>
      </w:r>
      <w:r w:rsidRPr="000407B8">
        <w:rPr>
          <w:i/>
        </w:rPr>
        <w:t xml:space="preserve"> </w:t>
      </w:r>
      <w:r w:rsidRPr="009018E3">
        <w:rPr>
          <w:i/>
        </w:rPr>
        <w:t>directorio</w:t>
      </w:r>
      <w:r w:rsidRPr="000407B8">
        <w:rPr>
          <w:i/>
        </w:rPr>
        <w:t xml:space="preserve"> </w:t>
      </w:r>
      <w:r w:rsidRPr="009018E3">
        <w:rPr>
          <w:i/>
        </w:rPr>
        <w:t>debe</w:t>
      </w:r>
      <w:r w:rsidRPr="000407B8">
        <w:rPr>
          <w:i/>
        </w:rPr>
        <w:t xml:space="preserve"> </w:t>
      </w:r>
      <w:r w:rsidRPr="009018E3">
        <w:rPr>
          <w:i/>
        </w:rPr>
        <w:t>entregar</w:t>
      </w:r>
      <w:r w:rsidRPr="000407B8">
        <w:rPr>
          <w:i/>
        </w:rPr>
        <w:t xml:space="preserve"> </w:t>
      </w:r>
      <w:r w:rsidRPr="009018E3">
        <w:rPr>
          <w:i/>
        </w:rPr>
        <w:t>a</w:t>
      </w:r>
      <w:r w:rsidRPr="000407B8">
        <w:rPr>
          <w:i/>
        </w:rPr>
        <w:t xml:space="preserve"> </w:t>
      </w:r>
      <w:r w:rsidRPr="009018E3">
        <w:rPr>
          <w:i/>
        </w:rPr>
        <w:t>los</w:t>
      </w:r>
      <w:r w:rsidRPr="000407B8">
        <w:rPr>
          <w:i/>
        </w:rPr>
        <w:t xml:space="preserve"> </w:t>
      </w:r>
      <w:r w:rsidRPr="009018E3">
        <w:rPr>
          <w:i/>
        </w:rPr>
        <w:t>accionistas</w:t>
      </w:r>
      <w:r w:rsidRPr="000407B8">
        <w:rPr>
          <w:i/>
        </w:rPr>
        <w:t xml:space="preserve"> </w:t>
      </w:r>
      <w:r w:rsidRPr="009018E3">
        <w:rPr>
          <w:i/>
        </w:rPr>
        <w:t>la</w:t>
      </w:r>
      <w:r w:rsidRPr="000407B8">
        <w:rPr>
          <w:i/>
        </w:rPr>
        <w:t xml:space="preserve"> </w:t>
      </w:r>
      <w:r w:rsidRPr="009018E3">
        <w:rPr>
          <w:i/>
        </w:rPr>
        <w:t>fundamentación</w:t>
      </w:r>
      <w:r w:rsidR="009018E3">
        <w:rPr>
          <w:i/>
        </w:rPr>
        <w:t xml:space="preserve"> </w:t>
      </w:r>
      <w:r w:rsidR="00C94D8D" w:rsidRPr="009018E3">
        <w:rPr>
          <w:i/>
        </w:rPr>
        <w:t>d</w:t>
      </w:r>
      <w:r w:rsidRPr="009018E3">
        <w:rPr>
          <w:i/>
        </w:rPr>
        <w:t>e las diversas opciones que propondrá a la junta, para que aquéllos cuenten con toda la</w:t>
      </w:r>
      <w:r w:rsidRPr="000407B8">
        <w:rPr>
          <w:i/>
        </w:rPr>
        <w:t xml:space="preserve"> </w:t>
      </w:r>
      <w:r w:rsidRPr="009018E3">
        <w:rPr>
          <w:i/>
        </w:rPr>
        <w:t>información necesaria para elegir a la empresa de auditoría que examinará los estados</w:t>
      </w:r>
      <w:r w:rsidRPr="000407B8">
        <w:rPr>
          <w:i/>
        </w:rPr>
        <w:t xml:space="preserve"> </w:t>
      </w:r>
      <w:r w:rsidRPr="009018E3">
        <w:rPr>
          <w:i/>
        </w:rPr>
        <w:t>financieros. Tal fundamentación deberá contener en detalle las razones que motivaron al</w:t>
      </w:r>
      <w:r w:rsidRPr="000407B8">
        <w:rPr>
          <w:i/>
        </w:rPr>
        <w:t xml:space="preserve"> directorio a proponer cada empresa, en consideración </w:t>
      </w:r>
      <w:r w:rsidRPr="009018E3">
        <w:rPr>
          <w:i/>
        </w:rPr>
        <w:t>a</w:t>
      </w:r>
      <w:r w:rsidRPr="000407B8">
        <w:rPr>
          <w:i/>
        </w:rPr>
        <w:t xml:space="preserve"> </w:t>
      </w:r>
      <w:r w:rsidRPr="009018E3">
        <w:rPr>
          <w:i/>
        </w:rPr>
        <w:t>aspectos</w:t>
      </w:r>
      <w:r w:rsidRPr="000407B8">
        <w:rPr>
          <w:i/>
        </w:rPr>
        <w:t xml:space="preserve"> </w:t>
      </w:r>
      <w:r w:rsidRPr="009018E3">
        <w:rPr>
          <w:i/>
        </w:rPr>
        <w:t>como</w:t>
      </w:r>
      <w:r w:rsidRPr="000407B8">
        <w:rPr>
          <w:i/>
        </w:rPr>
        <w:t xml:space="preserve"> </w:t>
      </w:r>
      <w:r w:rsidRPr="009018E3">
        <w:rPr>
          <w:i/>
        </w:rPr>
        <w:t>las</w:t>
      </w:r>
      <w:r w:rsidRPr="000407B8">
        <w:rPr>
          <w:i/>
        </w:rPr>
        <w:t xml:space="preserve"> </w:t>
      </w:r>
      <w:r w:rsidRPr="009018E3">
        <w:rPr>
          <w:i/>
        </w:rPr>
        <w:t>horas</w:t>
      </w:r>
      <w:r w:rsidRPr="000407B8">
        <w:rPr>
          <w:i/>
        </w:rPr>
        <w:t xml:space="preserve"> </w:t>
      </w:r>
      <w:r w:rsidRPr="009018E3">
        <w:rPr>
          <w:i/>
        </w:rPr>
        <w:t>y</w:t>
      </w:r>
      <w:r w:rsidRPr="000407B8">
        <w:rPr>
          <w:i/>
        </w:rPr>
        <w:t xml:space="preserve"> </w:t>
      </w:r>
      <w:r w:rsidRPr="009018E3">
        <w:rPr>
          <w:i/>
        </w:rPr>
        <w:t>recursos</w:t>
      </w:r>
      <w:r w:rsidRPr="000407B8">
        <w:rPr>
          <w:i/>
        </w:rPr>
        <w:t xml:space="preserve"> </w:t>
      </w:r>
      <w:r w:rsidRPr="009018E3">
        <w:rPr>
          <w:i/>
        </w:rPr>
        <w:t>que destinarán al proceso de revisión, la experiencia de la empresa de auditoría, los</w:t>
      </w:r>
      <w:r w:rsidRPr="000407B8">
        <w:rPr>
          <w:i/>
        </w:rPr>
        <w:t xml:space="preserve"> </w:t>
      </w:r>
      <w:r w:rsidRPr="009018E3">
        <w:rPr>
          <w:i/>
        </w:rPr>
        <w:t>conocimientos y experiencia del equipo que estará a cargo de la mencionada revisión, en</w:t>
      </w:r>
      <w:r w:rsidRPr="000407B8">
        <w:rPr>
          <w:i/>
        </w:rPr>
        <w:t xml:space="preserve"> </w:t>
      </w:r>
      <w:r w:rsidRPr="009018E3">
        <w:rPr>
          <w:i/>
        </w:rPr>
        <w:t>atención a la industria, rubro, tamaño y demás particularidades de la sociedad que será</w:t>
      </w:r>
      <w:r w:rsidRPr="000407B8">
        <w:rPr>
          <w:i/>
        </w:rPr>
        <w:t xml:space="preserve"> objeto de la revisión, y cualquier otro aspecto que se considere relevante. Lo anterior deberá </w:t>
      </w:r>
      <w:r w:rsidRPr="009018E3">
        <w:rPr>
          <w:i/>
        </w:rPr>
        <w:t>ir acompañado de la correspondiente priorización de las distintas opciones que serán</w:t>
      </w:r>
      <w:r w:rsidRPr="000407B8">
        <w:rPr>
          <w:i/>
        </w:rPr>
        <w:t xml:space="preserve"> </w:t>
      </w:r>
      <w:r w:rsidRPr="009018E3">
        <w:rPr>
          <w:i/>
        </w:rPr>
        <w:t>propuestas</w:t>
      </w:r>
      <w:r w:rsidRPr="009018E3">
        <w:t>.”</w:t>
      </w:r>
    </w:p>
    <w:p w14:paraId="55B49EBD" w14:textId="77777777" w:rsidR="00B13086" w:rsidRPr="000407B8" w:rsidRDefault="00B13086" w:rsidP="000407B8">
      <w:pPr>
        <w:pStyle w:val="Textoindependiente"/>
        <w:contextualSpacing/>
        <w:jc w:val="both"/>
      </w:pPr>
    </w:p>
    <w:p w14:paraId="0D3A8C5C" w14:textId="1E628401" w:rsidR="00B13086" w:rsidRPr="009018E3" w:rsidRDefault="003D79F8" w:rsidP="000407B8">
      <w:pPr>
        <w:pStyle w:val="Textoindependiente"/>
        <w:contextualSpacing/>
        <w:jc w:val="both"/>
      </w:pPr>
      <w:proofErr w:type="gramStart"/>
      <w:r w:rsidRPr="009018E3">
        <w:t>En razón de</w:t>
      </w:r>
      <w:proofErr w:type="gramEnd"/>
      <w:r w:rsidRPr="009018E3">
        <w:t xml:space="preserve"> lo anterior, se procede a señalar a los accionistas las distintas opciones de</w:t>
      </w:r>
      <w:r w:rsidRPr="000407B8">
        <w:t xml:space="preserve"> </w:t>
      </w:r>
      <w:r w:rsidRPr="009018E3">
        <w:t>firmas de auditoría externa que se consideraron, y con las cuales el Directorio procedió a</w:t>
      </w:r>
      <w:r w:rsidRPr="000407B8">
        <w:t xml:space="preserve"> </w:t>
      </w:r>
      <w:r w:rsidRPr="009018E3">
        <w:t xml:space="preserve">determinar la priorización de </w:t>
      </w:r>
      <w:proofErr w:type="gramStart"/>
      <w:r w:rsidRPr="009018E3">
        <w:t>las mismas</w:t>
      </w:r>
      <w:proofErr w:type="gramEnd"/>
      <w:r w:rsidRPr="009018E3">
        <w:t xml:space="preserve"> para su proposición en la Junta Ordinaria de</w:t>
      </w:r>
      <w:r w:rsidRPr="000407B8">
        <w:t xml:space="preserve"> </w:t>
      </w:r>
      <w:r w:rsidRPr="009018E3">
        <w:t>Accionistas. Se solicitaron propuestas a las siguientes firmas:</w:t>
      </w:r>
    </w:p>
    <w:p w14:paraId="1A2754C7" w14:textId="77777777" w:rsidR="00B13086" w:rsidRPr="000407B8" w:rsidRDefault="00B13086" w:rsidP="000407B8">
      <w:pPr>
        <w:pStyle w:val="Textoindependiente"/>
        <w:contextualSpacing/>
        <w:jc w:val="both"/>
      </w:pPr>
    </w:p>
    <w:p w14:paraId="71EC2856" w14:textId="3D6B3864" w:rsidR="00B13086" w:rsidRPr="00CF174D" w:rsidRDefault="003D79F8" w:rsidP="000407B8">
      <w:pPr>
        <w:pStyle w:val="Prrafodelista"/>
        <w:numPr>
          <w:ilvl w:val="0"/>
          <w:numId w:val="3"/>
        </w:numPr>
        <w:tabs>
          <w:tab w:val="left" w:pos="359"/>
        </w:tabs>
        <w:ind w:hanging="258"/>
        <w:contextualSpacing/>
        <w:jc w:val="both"/>
      </w:pPr>
      <w:r w:rsidRPr="009018E3">
        <w:t>BDO</w:t>
      </w:r>
      <w:r w:rsidRPr="000407B8">
        <w:t xml:space="preserve"> </w:t>
      </w:r>
      <w:r w:rsidRPr="009018E3">
        <w:t>Auditores</w:t>
      </w:r>
      <w:r w:rsidRPr="000407B8">
        <w:t xml:space="preserve"> </w:t>
      </w:r>
      <w:r w:rsidRPr="009018E3">
        <w:t>y</w:t>
      </w:r>
      <w:r w:rsidRPr="000407B8">
        <w:t xml:space="preserve"> </w:t>
      </w:r>
      <w:r w:rsidRPr="009018E3">
        <w:t>Consultores</w:t>
      </w:r>
      <w:r w:rsidRPr="000407B8">
        <w:t xml:space="preserve"> </w:t>
      </w:r>
      <w:r w:rsidRPr="009018E3">
        <w:t>L</w:t>
      </w:r>
      <w:r w:rsidR="00D41EE3" w:rsidRPr="009018E3">
        <w:t>imitada</w:t>
      </w:r>
      <w:r w:rsidRPr="00CF174D">
        <w:t>;</w:t>
      </w:r>
    </w:p>
    <w:p w14:paraId="6A9FF094" w14:textId="640E28DD" w:rsidR="005C6666" w:rsidRPr="00CF174D" w:rsidRDefault="005A4748" w:rsidP="000407B8">
      <w:pPr>
        <w:pStyle w:val="Prrafodelista"/>
        <w:numPr>
          <w:ilvl w:val="0"/>
          <w:numId w:val="3"/>
        </w:numPr>
        <w:tabs>
          <w:tab w:val="left" w:pos="359"/>
        </w:tabs>
        <w:ind w:hanging="258"/>
        <w:contextualSpacing/>
        <w:jc w:val="both"/>
      </w:pPr>
      <w:r w:rsidRPr="00CF174D">
        <w:t>Grant Thornton Auditoría y Servicios L</w:t>
      </w:r>
      <w:r w:rsidR="00D41EE3" w:rsidRPr="00CF174D">
        <w:t>imitada</w:t>
      </w:r>
      <w:r w:rsidRPr="00CF174D">
        <w:t>;</w:t>
      </w:r>
      <w:r w:rsidR="000C6833">
        <w:t xml:space="preserve"> y</w:t>
      </w:r>
    </w:p>
    <w:p w14:paraId="6E926D16" w14:textId="720D9C4F" w:rsidR="00B13086" w:rsidRPr="005C7576" w:rsidRDefault="005C7576" w:rsidP="000407B8">
      <w:pPr>
        <w:pStyle w:val="Prrafodelista"/>
        <w:numPr>
          <w:ilvl w:val="0"/>
          <w:numId w:val="3"/>
        </w:numPr>
        <w:tabs>
          <w:tab w:val="left" w:pos="347"/>
        </w:tabs>
        <w:ind w:left="346" w:hanging="246"/>
        <w:contextualSpacing/>
        <w:jc w:val="both"/>
        <w:rPr>
          <w:lang w:val="pt-BR"/>
        </w:rPr>
      </w:pPr>
      <w:proofErr w:type="spellStart"/>
      <w:r w:rsidRPr="005C7576">
        <w:rPr>
          <w:lang w:val="pt-BR"/>
        </w:rPr>
        <w:t>Forvis</w:t>
      </w:r>
      <w:proofErr w:type="spellEnd"/>
      <w:r w:rsidRPr="005C7576">
        <w:rPr>
          <w:lang w:val="pt-BR"/>
        </w:rPr>
        <w:t xml:space="preserve"> </w:t>
      </w:r>
      <w:proofErr w:type="spellStart"/>
      <w:r w:rsidRPr="005C7576">
        <w:rPr>
          <w:lang w:val="pt-BR"/>
        </w:rPr>
        <w:t>Mazars</w:t>
      </w:r>
      <w:proofErr w:type="spellEnd"/>
      <w:r w:rsidRPr="005C7576">
        <w:rPr>
          <w:lang w:val="pt-BR"/>
        </w:rPr>
        <w:t xml:space="preserve"> Auditores Consultores Limitada</w:t>
      </w:r>
      <w:r w:rsidR="003D79F8" w:rsidRPr="005C7576">
        <w:rPr>
          <w:lang w:val="pt-BR"/>
        </w:rPr>
        <w:t>.</w:t>
      </w:r>
    </w:p>
    <w:p w14:paraId="026FE6EC" w14:textId="77777777" w:rsidR="00B13086" w:rsidRPr="005C7576" w:rsidRDefault="00B13086" w:rsidP="000407B8">
      <w:pPr>
        <w:pStyle w:val="Textoindependiente"/>
        <w:contextualSpacing/>
        <w:jc w:val="both"/>
        <w:rPr>
          <w:lang w:val="pt-BR"/>
        </w:rPr>
      </w:pPr>
    </w:p>
    <w:p w14:paraId="3E8CAE5C" w14:textId="668019FA" w:rsidR="00B13086" w:rsidRPr="009018E3" w:rsidRDefault="003D79F8" w:rsidP="000407B8">
      <w:pPr>
        <w:pStyle w:val="Textoindependiente"/>
        <w:contextualSpacing/>
        <w:jc w:val="both"/>
      </w:pPr>
      <w:r w:rsidRPr="009018E3">
        <w:t xml:space="preserve">Luego de analizar las propuestas recibidas en cuanto a sus antecedentes cualitativos y </w:t>
      </w:r>
      <w:r w:rsidR="001A15E0" w:rsidRPr="009018E3">
        <w:t xml:space="preserve">cuantitativos, con fecha </w:t>
      </w:r>
      <w:r w:rsidR="005C7576">
        <w:t>27</w:t>
      </w:r>
      <w:r w:rsidR="00C914BC" w:rsidRPr="009018E3">
        <w:t xml:space="preserve"> de marzo de 202</w:t>
      </w:r>
      <w:r w:rsidR="005C7576">
        <w:t>6</w:t>
      </w:r>
      <w:r w:rsidRPr="009018E3">
        <w:t>, el Directorio de Enel Distribución Chile acordó proponer a la Junta Ordinaria de Accionistas designar como Auditores Externos de Enel Dis</w:t>
      </w:r>
      <w:r w:rsidR="00C914BC" w:rsidRPr="009018E3">
        <w:t>tribución Chile para el año 202</w:t>
      </w:r>
      <w:r w:rsidR="005C7576">
        <w:t>6</w:t>
      </w:r>
      <w:r w:rsidRPr="009018E3">
        <w:t xml:space="preserve"> a alguna de las siguientes firmas, las que se propuso priorizar entre las mismas según el siguiente orden:</w:t>
      </w:r>
    </w:p>
    <w:p w14:paraId="3609E507" w14:textId="77777777" w:rsidR="00B13086" w:rsidRPr="000407B8" w:rsidRDefault="00B13086" w:rsidP="000407B8">
      <w:pPr>
        <w:pStyle w:val="Textoindependiente"/>
        <w:contextualSpacing/>
        <w:jc w:val="both"/>
      </w:pPr>
    </w:p>
    <w:p w14:paraId="48DBF8FE" w14:textId="77777777" w:rsidR="005C7576" w:rsidRDefault="003D79F8" w:rsidP="000407B8">
      <w:pPr>
        <w:pStyle w:val="Textoindependiente"/>
        <w:ind w:left="101"/>
        <w:contextualSpacing/>
        <w:jc w:val="both"/>
      </w:pPr>
      <w:r w:rsidRPr="009018E3">
        <w:t>1°</w:t>
      </w:r>
      <w:r w:rsidRPr="000407B8">
        <w:t xml:space="preserve"> </w:t>
      </w:r>
      <w:r w:rsidR="005C7576" w:rsidRPr="005C7576">
        <w:t>Grant Thornton Auditoría y Servicios Limitada</w:t>
      </w:r>
      <w:r w:rsidR="005C7576" w:rsidRPr="005C7576">
        <w:t xml:space="preserve"> </w:t>
      </w:r>
    </w:p>
    <w:p w14:paraId="34A3FCB5" w14:textId="7D46F96B" w:rsidR="00B13086" w:rsidRPr="009018E3" w:rsidRDefault="005C7576" w:rsidP="000407B8">
      <w:pPr>
        <w:pStyle w:val="Textoindependiente"/>
        <w:ind w:left="101"/>
        <w:contextualSpacing/>
        <w:jc w:val="both"/>
      </w:pPr>
      <w:r>
        <w:t xml:space="preserve">2° </w:t>
      </w:r>
      <w:r w:rsidR="003D79F8" w:rsidRPr="009018E3">
        <w:t>BDO</w:t>
      </w:r>
      <w:r w:rsidR="003D79F8" w:rsidRPr="000407B8">
        <w:t xml:space="preserve"> </w:t>
      </w:r>
      <w:r w:rsidR="003D79F8" w:rsidRPr="009018E3">
        <w:t>Auditores</w:t>
      </w:r>
      <w:r w:rsidR="003D79F8" w:rsidRPr="000407B8">
        <w:t xml:space="preserve"> </w:t>
      </w:r>
      <w:r w:rsidR="003D79F8" w:rsidRPr="009018E3">
        <w:t>y</w:t>
      </w:r>
      <w:r w:rsidR="003D79F8" w:rsidRPr="000407B8">
        <w:t xml:space="preserve"> </w:t>
      </w:r>
      <w:r w:rsidR="003D79F8" w:rsidRPr="009018E3">
        <w:t>Consultores</w:t>
      </w:r>
      <w:r w:rsidR="003D79F8" w:rsidRPr="000407B8">
        <w:t xml:space="preserve"> </w:t>
      </w:r>
      <w:r w:rsidR="003D79F8" w:rsidRPr="009018E3">
        <w:t>L</w:t>
      </w:r>
      <w:r w:rsidR="00D41EE3" w:rsidRPr="009018E3">
        <w:t>imitada</w:t>
      </w:r>
    </w:p>
    <w:p w14:paraId="12228A51" w14:textId="0B030893" w:rsidR="00B13086" w:rsidRPr="009018E3" w:rsidRDefault="00056AE8" w:rsidP="000407B8">
      <w:pPr>
        <w:pStyle w:val="Textoindependiente"/>
        <w:ind w:left="101"/>
        <w:contextualSpacing/>
        <w:jc w:val="both"/>
      </w:pPr>
      <w:r w:rsidRPr="009018E3">
        <w:t>3</w:t>
      </w:r>
      <w:r w:rsidR="00690B7A" w:rsidRPr="009018E3">
        <w:t xml:space="preserve">° </w:t>
      </w:r>
      <w:proofErr w:type="spellStart"/>
      <w:r w:rsidR="005C7576">
        <w:t>F</w:t>
      </w:r>
      <w:r w:rsidR="005C7576" w:rsidRPr="005C7576">
        <w:t>orvis</w:t>
      </w:r>
      <w:proofErr w:type="spellEnd"/>
      <w:r w:rsidR="005C7576" w:rsidRPr="005C7576">
        <w:t xml:space="preserve"> </w:t>
      </w:r>
      <w:proofErr w:type="spellStart"/>
      <w:r w:rsidR="005C7576" w:rsidRPr="005C7576">
        <w:t>Mazars</w:t>
      </w:r>
      <w:proofErr w:type="spellEnd"/>
      <w:r w:rsidR="005C7576" w:rsidRPr="005C7576">
        <w:t xml:space="preserve"> Auditores Consultores Limitada</w:t>
      </w:r>
    </w:p>
    <w:p w14:paraId="574CB854" w14:textId="77777777" w:rsidR="00B13086" w:rsidRPr="000407B8" w:rsidRDefault="00B13086" w:rsidP="000407B8">
      <w:pPr>
        <w:pStyle w:val="Textoindependiente"/>
        <w:contextualSpacing/>
        <w:jc w:val="both"/>
      </w:pPr>
    </w:p>
    <w:p w14:paraId="35485458" w14:textId="6A2A319A" w:rsidR="00B13086" w:rsidRDefault="003D79F8" w:rsidP="000407B8">
      <w:pPr>
        <w:pStyle w:val="Textoindependiente"/>
        <w:contextualSpacing/>
        <w:jc w:val="both"/>
      </w:pPr>
      <w:r w:rsidRPr="009018E3">
        <w:t>Los</w:t>
      </w:r>
      <w:r w:rsidRPr="000407B8">
        <w:t xml:space="preserve"> </w:t>
      </w:r>
      <w:r w:rsidRPr="009018E3">
        <w:t>fundamentos</w:t>
      </w:r>
      <w:r w:rsidRPr="000407B8">
        <w:t xml:space="preserve"> </w:t>
      </w:r>
      <w:r w:rsidRPr="009018E3">
        <w:t>considerados</w:t>
      </w:r>
      <w:r w:rsidRPr="000407B8">
        <w:t xml:space="preserve"> </w:t>
      </w:r>
      <w:r w:rsidRPr="009018E3">
        <w:t>relevantes</w:t>
      </w:r>
      <w:r w:rsidRPr="000407B8">
        <w:t xml:space="preserve"> </w:t>
      </w:r>
      <w:r w:rsidRPr="009018E3">
        <w:t>para</w:t>
      </w:r>
      <w:r w:rsidRPr="000407B8">
        <w:t xml:space="preserve"> </w:t>
      </w:r>
      <w:r w:rsidRPr="009018E3">
        <w:t>proponer</w:t>
      </w:r>
      <w:r w:rsidRPr="000407B8">
        <w:t xml:space="preserve"> </w:t>
      </w:r>
      <w:r w:rsidRPr="009018E3">
        <w:t>en</w:t>
      </w:r>
      <w:r w:rsidRPr="000407B8">
        <w:t xml:space="preserve"> </w:t>
      </w:r>
      <w:r w:rsidRPr="009018E3">
        <w:t>primer</w:t>
      </w:r>
      <w:r w:rsidRPr="000407B8">
        <w:t xml:space="preserve"> </w:t>
      </w:r>
      <w:r w:rsidRPr="009018E3">
        <w:t>lugar</w:t>
      </w:r>
      <w:r w:rsidRPr="000407B8">
        <w:t xml:space="preserve"> </w:t>
      </w:r>
      <w:r w:rsidRPr="009018E3">
        <w:t>a</w:t>
      </w:r>
      <w:r w:rsidRPr="000407B8">
        <w:t xml:space="preserve"> </w:t>
      </w:r>
      <w:r w:rsidR="005C7576" w:rsidRPr="005C7576">
        <w:rPr>
          <w:b/>
        </w:rPr>
        <w:t xml:space="preserve">Grant Thornton Auditoría y Servicios Limitada </w:t>
      </w:r>
      <w:r w:rsidRPr="009018E3">
        <w:t xml:space="preserve">como Auditor Externo de los estados financieros para </w:t>
      </w:r>
      <w:r w:rsidR="00C914BC" w:rsidRPr="009018E3">
        <w:t>el año 202</w:t>
      </w:r>
      <w:r w:rsidR="005C7576">
        <w:t>6</w:t>
      </w:r>
      <w:r w:rsidRPr="000407B8">
        <w:t xml:space="preserve"> </w:t>
      </w:r>
      <w:r w:rsidRPr="009018E3">
        <w:t>para</w:t>
      </w:r>
      <w:r w:rsidRPr="000407B8">
        <w:t xml:space="preserve"> </w:t>
      </w:r>
      <w:r w:rsidRPr="009018E3">
        <w:t>Enel Distribución Chile son</w:t>
      </w:r>
      <w:r w:rsidRPr="000407B8">
        <w:t xml:space="preserve"> </w:t>
      </w:r>
      <w:r w:rsidRPr="009018E3">
        <w:t>los</w:t>
      </w:r>
      <w:r w:rsidRPr="000407B8">
        <w:t xml:space="preserve"> </w:t>
      </w:r>
      <w:r w:rsidRPr="009018E3">
        <w:t>siguientes:</w:t>
      </w:r>
    </w:p>
    <w:p w14:paraId="7C99FBB9" w14:textId="77777777" w:rsidR="009018E3" w:rsidRPr="009018E3" w:rsidRDefault="009018E3" w:rsidP="000407B8">
      <w:pPr>
        <w:pStyle w:val="Textoindependiente"/>
        <w:ind w:left="101"/>
        <w:contextualSpacing/>
        <w:jc w:val="both"/>
      </w:pPr>
    </w:p>
    <w:p w14:paraId="5D3D7C7B" w14:textId="77777777" w:rsidR="005C7576" w:rsidRDefault="003D79F8" w:rsidP="000407B8">
      <w:pPr>
        <w:pStyle w:val="Textoindependiente"/>
        <w:contextualSpacing/>
        <w:jc w:val="both"/>
      </w:pPr>
      <w:r w:rsidRPr="009018E3">
        <w:t xml:space="preserve">i) Su propuesta es la más competitiva </w:t>
      </w:r>
      <w:proofErr w:type="gramStart"/>
      <w:r w:rsidRPr="009018E3">
        <w:t>de acuerdo a</w:t>
      </w:r>
      <w:proofErr w:type="gramEnd"/>
      <w:r w:rsidRPr="009018E3">
        <w:t xml:space="preserve"> la evaluación económica y técnica</w:t>
      </w:r>
      <w:r w:rsidRPr="000407B8">
        <w:t xml:space="preserve"> </w:t>
      </w:r>
      <w:r w:rsidRPr="009018E3">
        <w:t>realizadas;</w:t>
      </w:r>
      <w:r w:rsidRPr="000407B8">
        <w:t xml:space="preserve"> </w:t>
      </w:r>
      <w:r w:rsidRPr="009018E3">
        <w:t>ii)</w:t>
      </w:r>
      <w:r w:rsidRPr="000407B8">
        <w:t xml:space="preserve"> </w:t>
      </w:r>
      <w:r w:rsidRPr="009018E3">
        <w:t>Alta</w:t>
      </w:r>
      <w:r w:rsidRPr="000407B8">
        <w:t xml:space="preserve"> </w:t>
      </w:r>
      <w:r w:rsidRPr="009018E3">
        <w:t>calificación</w:t>
      </w:r>
      <w:r w:rsidRPr="000407B8">
        <w:t xml:space="preserve"> </w:t>
      </w:r>
      <w:r w:rsidRPr="009018E3">
        <w:t>de</w:t>
      </w:r>
      <w:r w:rsidRPr="000407B8">
        <w:t xml:space="preserve"> </w:t>
      </w:r>
      <w:r w:rsidRPr="009018E3">
        <w:t>los</w:t>
      </w:r>
      <w:r w:rsidRPr="000407B8">
        <w:t xml:space="preserve"> </w:t>
      </w:r>
      <w:r w:rsidRPr="009018E3">
        <w:t>equipos</w:t>
      </w:r>
      <w:r w:rsidRPr="000407B8">
        <w:t xml:space="preserve"> </w:t>
      </w:r>
      <w:r w:rsidRPr="009018E3">
        <w:t>de</w:t>
      </w:r>
      <w:r w:rsidRPr="000407B8">
        <w:t xml:space="preserve"> </w:t>
      </w:r>
      <w:r w:rsidRPr="009018E3">
        <w:t>trabajo</w:t>
      </w:r>
      <w:r w:rsidRPr="000407B8">
        <w:t xml:space="preserve"> </w:t>
      </w:r>
      <w:r w:rsidRPr="009018E3">
        <w:t>y</w:t>
      </w:r>
      <w:r w:rsidRPr="000407B8">
        <w:t xml:space="preserve"> </w:t>
      </w:r>
      <w:r w:rsidRPr="009018E3">
        <w:t>experiencia</w:t>
      </w:r>
      <w:r w:rsidRPr="000407B8">
        <w:t xml:space="preserve"> </w:t>
      </w:r>
      <w:r w:rsidRPr="009018E3">
        <w:t>en</w:t>
      </w:r>
      <w:r w:rsidRPr="000407B8">
        <w:t xml:space="preserve"> </w:t>
      </w:r>
      <w:r w:rsidRPr="009018E3">
        <w:t>el</w:t>
      </w:r>
      <w:r w:rsidRPr="000407B8">
        <w:t xml:space="preserve"> </w:t>
      </w:r>
      <w:r w:rsidRPr="009018E3">
        <w:t>sector</w:t>
      </w:r>
      <w:r w:rsidRPr="000407B8">
        <w:t xml:space="preserve"> </w:t>
      </w:r>
      <w:r w:rsidRPr="009018E3">
        <w:t>eléctrico;</w:t>
      </w:r>
      <w:r w:rsidR="00690B7A" w:rsidRPr="009018E3">
        <w:t xml:space="preserve"> y </w:t>
      </w:r>
    </w:p>
    <w:p w14:paraId="37E7B9D4" w14:textId="6FBDBE61" w:rsidR="00B13086" w:rsidRPr="009018E3" w:rsidRDefault="000876DC" w:rsidP="000407B8">
      <w:pPr>
        <w:pStyle w:val="Textoindependiente"/>
        <w:contextualSpacing/>
        <w:jc w:val="both"/>
      </w:pPr>
      <w:proofErr w:type="spellStart"/>
      <w:r w:rsidRPr="009018E3">
        <w:t>iii</w:t>
      </w:r>
      <w:proofErr w:type="spellEnd"/>
      <w:r w:rsidRPr="009018E3">
        <w:t xml:space="preserve">) </w:t>
      </w:r>
      <w:r w:rsidR="001A15E0" w:rsidRPr="009018E3">
        <w:rPr>
          <w:lang w:val="es-CL"/>
        </w:rPr>
        <w:t>Es una importante firma de auditoría a nivel nacional y con representación internacional</w:t>
      </w:r>
      <w:r w:rsidR="00D41EE3" w:rsidRPr="009018E3">
        <w:t>.</w:t>
      </w:r>
      <w:r w:rsidR="003D79F8" w:rsidRPr="000407B8">
        <w:t xml:space="preserve"> </w:t>
      </w:r>
    </w:p>
    <w:p w14:paraId="1ADA9908" w14:textId="77777777" w:rsidR="00B13086" w:rsidRPr="000407B8" w:rsidRDefault="00B13086" w:rsidP="000407B8">
      <w:pPr>
        <w:pStyle w:val="Textoindependiente"/>
        <w:contextualSpacing/>
        <w:jc w:val="both"/>
      </w:pPr>
    </w:p>
    <w:p w14:paraId="4F2D9648" w14:textId="3F92B161" w:rsidR="00B13086" w:rsidRPr="000407B8" w:rsidRDefault="003D79F8" w:rsidP="000407B8">
      <w:pPr>
        <w:pStyle w:val="Ttulo1"/>
        <w:numPr>
          <w:ilvl w:val="0"/>
          <w:numId w:val="6"/>
        </w:numPr>
        <w:tabs>
          <w:tab w:val="left" w:pos="821"/>
          <w:tab w:val="left" w:pos="822"/>
        </w:tabs>
        <w:ind w:hanging="361"/>
        <w:contextualSpacing/>
        <w:jc w:val="both"/>
        <w:rPr>
          <w:u w:val="thick"/>
        </w:rPr>
      </w:pPr>
      <w:r w:rsidRPr="009018E3">
        <w:rPr>
          <w:u w:val="thick"/>
        </w:rPr>
        <w:t>Exposición</w:t>
      </w:r>
      <w:r w:rsidRPr="000407B8">
        <w:rPr>
          <w:u w:val="thick"/>
        </w:rPr>
        <w:t xml:space="preserve"> </w:t>
      </w:r>
      <w:r w:rsidRPr="009018E3">
        <w:rPr>
          <w:u w:val="thick"/>
        </w:rPr>
        <w:t>sobre</w:t>
      </w:r>
      <w:r w:rsidRPr="000407B8">
        <w:rPr>
          <w:u w:val="thick"/>
        </w:rPr>
        <w:t xml:space="preserve"> </w:t>
      </w:r>
      <w:r w:rsidRPr="009018E3">
        <w:rPr>
          <w:u w:val="thick"/>
        </w:rPr>
        <w:t>la</w:t>
      </w:r>
      <w:r w:rsidRPr="000407B8">
        <w:rPr>
          <w:u w:val="thick"/>
        </w:rPr>
        <w:t xml:space="preserve"> </w:t>
      </w:r>
      <w:r w:rsidRPr="009018E3">
        <w:rPr>
          <w:u w:val="thick"/>
        </w:rPr>
        <w:t>política</w:t>
      </w:r>
      <w:r w:rsidRPr="000407B8">
        <w:rPr>
          <w:u w:val="thick"/>
        </w:rPr>
        <w:t xml:space="preserve"> </w:t>
      </w:r>
      <w:r w:rsidRPr="009018E3">
        <w:rPr>
          <w:u w:val="thick"/>
        </w:rPr>
        <w:t>de</w:t>
      </w:r>
      <w:r w:rsidRPr="000407B8">
        <w:rPr>
          <w:u w:val="thick"/>
        </w:rPr>
        <w:t xml:space="preserve"> </w:t>
      </w:r>
      <w:r w:rsidRPr="009018E3">
        <w:rPr>
          <w:u w:val="thick"/>
        </w:rPr>
        <w:t>dividendos</w:t>
      </w:r>
      <w:r w:rsidRPr="000407B8">
        <w:rPr>
          <w:u w:val="thick"/>
        </w:rPr>
        <w:t xml:space="preserve"> </w:t>
      </w:r>
      <w:r w:rsidRPr="009018E3">
        <w:rPr>
          <w:u w:val="thick"/>
        </w:rPr>
        <w:t>para</w:t>
      </w:r>
      <w:r w:rsidRPr="000407B8">
        <w:rPr>
          <w:u w:val="thick"/>
        </w:rPr>
        <w:t xml:space="preserve"> </w:t>
      </w:r>
      <w:r w:rsidRPr="009018E3">
        <w:rPr>
          <w:u w:val="thick"/>
        </w:rPr>
        <w:t>el</w:t>
      </w:r>
      <w:r w:rsidRPr="000407B8">
        <w:rPr>
          <w:u w:val="thick"/>
        </w:rPr>
        <w:t xml:space="preserve"> </w:t>
      </w:r>
      <w:r w:rsidRPr="009018E3">
        <w:rPr>
          <w:u w:val="thick"/>
        </w:rPr>
        <w:t>ejercicio</w:t>
      </w:r>
      <w:r w:rsidRPr="000407B8">
        <w:rPr>
          <w:u w:val="thick"/>
        </w:rPr>
        <w:t xml:space="preserve"> </w:t>
      </w:r>
      <w:r w:rsidR="001A15E0" w:rsidRPr="009018E3">
        <w:rPr>
          <w:u w:val="thick"/>
        </w:rPr>
        <w:t>202</w:t>
      </w:r>
      <w:r w:rsidR="00277011">
        <w:rPr>
          <w:u w:val="thick"/>
        </w:rPr>
        <w:t>6</w:t>
      </w:r>
      <w:r w:rsidRPr="000407B8">
        <w:rPr>
          <w:u w:val="thick"/>
        </w:rPr>
        <w:t xml:space="preserve"> </w:t>
      </w:r>
      <w:r w:rsidRPr="009018E3">
        <w:rPr>
          <w:u w:val="thick"/>
        </w:rPr>
        <w:t>e</w:t>
      </w:r>
      <w:r w:rsidRPr="000407B8">
        <w:rPr>
          <w:u w:val="thick"/>
        </w:rPr>
        <w:t xml:space="preserve"> </w:t>
      </w:r>
      <w:r w:rsidRPr="009018E3">
        <w:rPr>
          <w:u w:val="thick"/>
        </w:rPr>
        <w:t>información</w:t>
      </w:r>
      <w:r w:rsidRPr="000407B8">
        <w:rPr>
          <w:u w:val="thick"/>
        </w:rPr>
        <w:t xml:space="preserve"> </w:t>
      </w:r>
      <w:r w:rsidRPr="009018E3">
        <w:rPr>
          <w:u w:val="thick"/>
        </w:rPr>
        <w:t>sobre</w:t>
      </w:r>
      <w:r w:rsidRPr="000407B8">
        <w:rPr>
          <w:u w:val="thick"/>
        </w:rPr>
        <w:t xml:space="preserve"> </w:t>
      </w:r>
      <w:r w:rsidRPr="009018E3">
        <w:rPr>
          <w:u w:val="thick"/>
        </w:rPr>
        <w:t>los</w:t>
      </w:r>
      <w:r w:rsidRPr="000407B8">
        <w:rPr>
          <w:u w:val="thick"/>
        </w:rPr>
        <w:t xml:space="preserve"> </w:t>
      </w:r>
      <w:r w:rsidRPr="009018E3">
        <w:rPr>
          <w:u w:val="thick"/>
        </w:rPr>
        <w:t>procedimientos</w:t>
      </w:r>
      <w:r w:rsidRPr="000407B8">
        <w:rPr>
          <w:u w:val="thick"/>
        </w:rPr>
        <w:t xml:space="preserve"> </w:t>
      </w:r>
      <w:r w:rsidRPr="009018E3">
        <w:rPr>
          <w:u w:val="thick"/>
        </w:rPr>
        <w:t>a</w:t>
      </w:r>
      <w:r w:rsidRPr="000407B8">
        <w:rPr>
          <w:u w:val="thick"/>
        </w:rPr>
        <w:t xml:space="preserve"> </w:t>
      </w:r>
      <w:r w:rsidRPr="009018E3">
        <w:rPr>
          <w:u w:val="thick"/>
        </w:rPr>
        <w:t>ser</w:t>
      </w:r>
      <w:r w:rsidRPr="000407B8">
        <w:rPr>
          <w:u w:val="thick"/>
        </w:rPr>
        <w:t xml:space="preserve"> </w:t>
      </w:r>
      <w:r w:rsidRPr="009018E3">
        <w:rPr>
          <w:u w:val="thick"/>
        </w:rPr>
        <w:t>utilizados</w:t>
      </w:r>
      <w:r w:rsidRPr="000407B8">
        <w:rPr>
          <w:u w:val="thick"/>
        </w:rPr>
        <w:t xml:space="preserve"> </w:t>
      </w:r>
      <w:r w:rsidRPr="009018E3">
        <w:rPr>
          <w:u w:val="thick"/>
        </w:rPr>
        <w:t>en</w:t>
      </w:r>
      <w:r w:rsidRPr="000407B8">
        <w:rPr>
          <w:u w:val="thick"/>
        </w:rPr>
        <w:t xml:space="preserve"> </w:t>
      </w:r>
      <w:r w:rsidRPr="009018E3">
        <w:rPr>
          <w:u w:val="thick"/>
        </w:rPr>
        <w:t>la</w:t>
      </w:r>
      <w:r w:rsidRPr="000407B8">
        <w:rPr>
          <w:u w:val="thick"/>
        </w:rPr>
        <w:t xml:space="preserve"> </w:t>
      </w:r>
      <w:r w:rsidRPr="009018E3">
        <w:rPr>
          <w:u w:val="thick"/>
        </w:rPr>
        <w:t>distribución</w:t>
      </w:r>
      <w:r w:rsidRPr="000407B8">
        <w:rPr>
          <w:u w:val="thick"/>
        </w:rPr>
        <w:t xml:space="preserve"> </w:t>
      </w:r>
      <w:r w:rsidRPr="009018E3">
        <w:rPr>
          <w:u w:val="thick"/>
        </w:rPr>
        <w:t>de</w:t>
      </w:r>
      <w:r w:rsidRPr="000407B8">
        <w:rPr>
          <w:u w:val="thick"/>
        </w:rPr>
        <w:t xml:space="preserve"> </w:t>
      </w:r>
      <w:r w:rsidRPr="009018E3">
        <w:rPr>
          <w:u w:val="thick"/>
        </w:rPr>
        <w:t>dividendos.</w:t>
      </w:r>
    </w:p>
    <w:p w14:paraId="22EB21D9" w14:textId="77777777" w:rsidR="00B13086" w:rsidRPr="000407B8" w:rsidRDefault="00B13086" w:rsidP="000407B8">
      <w:pPr>
        <w:pStyle w:val="Textoindependiente"/>
        <w:contextualSpacing/>
        <w:jc w:val="both"/>
        <w:rPr>
          <w:b/>
        </w:rPr>
      </w:pPr>
    </w:p>
    <w:p w14:paraId="317E4592" w14:textId="49843033" w:rsidR="00B13086" w:rsidRPr="009018E3" w:rsidRDefault="00150C92" w:rsidP="000407B8">
      <w:pPr>
        <w:pStyle w:val="Textoindependiente"/>
        <w:contextualSpacing/>
        <w:jc w:val="both"/>
      </w:pPr>
      <w:r w:rsidRPr="009018E3">
        <w:t xml:space="preserve">En la sesión de directorio de </w:t>
      </w:r>
      <w:r w:rsidR="00A91D9A">
        <w:t>26</w:t>
      </w:r>
      <w:r w:rsidR="003D79F8" w:rsidRPr="009018E3">
        <w:t xml:space="preserve"> de </w:t>
      </w:r>
      <w:r w:rsidR="00690B7A" w:rsidRPr="009018E3">
        <w:t>febrero</w:t>
      </w:r>
      <w:r w:rsidR="003D79F8" w:rsidRPr="009018E3">
        <w:t xml:space="preserve"> de </w:t>
      </w:r>
      <w:r w:rsidRPr="009018E3">
        <w:t>202</w:t>
      </w:r>
      <w:r w:rsidR="00277011">
        <w:t>6</w:t>
      </w:r>
      <w:r w:rsidR="003D79F8" w:rsidRPr="009018E3">
        <w:t xml:space="preserve"> se</w:t>
      </w:r>
      <w:r w:rsidR="003D79F8" w:rsidRPr="000407B8">
        <w:t xml:space="preserve"> </w:t>
      </w:r>
      <w:r w:rsidR="003D79F8" w:rsidRPr="009018E3">
        <w:t>acordó la siguiente política de dividendos y el correspondiente procedimiento para el pago</w:t>
      </w:r>
      <w:r w:rsidR="000F62D3" w:rsidRPr="009018E3">
        <w:t xml:space="preserve"> </w:t>
      </w:r>
      <w:r w:rsidR="003D79F8" w:rsidRPr="009018E3">
        <w:t>de</w:t>
      </w:r>
      <w:r w:rsidR="003D79F8" w:rsidRPr="000407B8">
        <w:t xml:space="preserve"> </w:t>
      </w:r>
      <w:proofErr w:type="gramStart"/>
      <w:r w:rsidR="003D79F8" w:rsidRPr="009018E3">
        <w:t>los mismos</w:t>
      </w:r>
      <w:proofErr w:type="gramEnd"/>
      <w:r w:rsidR="003D79F8" w:rsidRPr="009018E3">
        <w:t>:</w:t>
      </w:r>
    </w:p>
    <w:p w14:paraId="543FAD4E" w14:textId="77777777" w:rsidR="00B13086" w:rsidRPr="000407B8" w:rsidRDefault="00B13086" w:rsidP="000407B8">
      <w:pPr>
        <w:pStyle w:val="Textoindependiente"/>
        <w:contextualSpacing/>
        <w:jc w:val="both"/>
      </w:pPr>
    </w:p>
    <w:p w14:paraId="29E87D2D" w14:textId="77777777" w:rsidR="00B13086" w:rsidRPr="00A91D9A" w:rsidRDefault="003D79F8" w:rsidP="000407B8">
      <w:pPr>
        <w:pStyle w:val="Textoindependiente"/>
        <w:contextualSpacing/>
        <w:jc w:val="both"/>
      </w:pPr>
      <w:r w:rsidRPr="00A91D9A">
        <w:rPr>
          <w:u w:val="single"/>
        </w:rPr>
        <w:t>Política de dividendos</w:t>
      </w:r>
      <w:r w:rsidRPr="00A91D9A">
        <w:t>:</w:t>
      </w:r>
    </w:p>
    <w:p w14:paraId="1619C645" w14:textId="77777777" w:rsidR="009018E3" w:rsidRPr="00277011" w:rsidRDefault="009018E3" w:rsidP="000407B8">
      <w:pPr>
        <w:pStyle w:val="Textoindependiente"/>
        <w:ind w:left="101"/>
        <w:contextualSpacing/>
        <w:jc w:val="both"/>
        <w:rPr>
          <w:highlight w:val="yellow"/>
        </w:rPr>
      </w:pPr>
    </w:p>
    <w:p w14:paraId="5716FA24" w14:textId="2A062EF5" w:rsidR="00B13086" w:rsidRPr="00277011" w:rsidRDefault="00A91D9A" w:rsidP="000407B8">
      <w:pPr>
        <w:pStyle w:val="Textoindependiente"/>
        <w:contextualSpacing/>
        <w:jc w:val="both"/>
        <w:rPr>
          <w:highlight w:val="yellow"/>
        </w:rPr>
      </w:pPr>
      <w:r w:rsidRPr="00A91D9A">
        <w:t>Repartir como dividendo un 30% de la utilidad del ejercicio. La distribución se hará pagando un dividendo definitivo que se pagará en la fecha que determine la Junta Ordinaria de Accionistas respectiva (pagadero hasta 30 días después de dicha Junta).</w:t>
      </w:r>
    </w:p>
    <w:p w14:paraId="27872C45" w14:textId="77777777" w:rsidR="00B13086" w:rsidRPr="00277011" w:rsidRDefault="00B13086" w:rsidP="000407B8">
      <w:pPr>
        <w:pStyle w:val="Textoindependiente"/>
        <w:contextualSpacing/>
        <w:jc w:val="both"/>
        <w:rPr>
          <w:highlight w:val="yellow"/>
        </w:rPr>
      </w:pPr>
    </w:p>
    <w:p w14:paraId="07BA09D8" w14:textId="5BC251CA" w:rsidR="00B13086" w:rsidRPr="00A91D9A" w:rsidRDefault="003D79F8" w:rsidP="000407B8">
      <w:pPr>
        <w:pStyle w:val="Textoindependiente"/>
        <w:tabs>
          <w:tab w:val="left" w:pos="4836"/>
        </w:tabs>
        <w:contextualSpacing/>
        <w:jc w:val="both"/>
      </w:pPr>
      <w:r w:rsidRPr="00A91D9A">
        <w:rPr>
          <w:u w:val="single"/>
        </w:rPr>
        <w:t>Procedimiento para el pago de dividendos</w:t>
      </w:r>
      <w:r w:rsidRPr="00A91D9A">
        <w:t>:</w:t>
      </w:r>
      <w:r w:rsidR="009018E3" w:rsidRPr="00A91D9A">
        <w:tab/>
      </w:r>
    </w:p>
    <w:p w14:paraId="50971082" w14:textId="77777777" w:rsidR="009018E3" w:rsidRPr="00A91D9A" w:rsidRDefault="009018E3" w:rsidP="000407B8">
      <w:pPr>
        <w:pStyle w:val="Textoindependiente"/>
        <w:tabs>
          <w:tab w:val="left" w:pos="4836"/>
        </w:tabs>
        <w:ind w:left="101"/>
        <w:contextualSpacing/>
        <w:jc w:val="both"/>
      </w:pPr>
    </w:p>
    <w:p w14:paraId="07184E7B" w14:textId="77777777" w:rsidR="00B13086" w:rsidRPr="00A91D9A" w:rsidRDefault="003D79F8" w:rsidP="000407B8">
      <w:pPr>
        <w:pStyle w:val="Textoindependiente"/>
        <w:contextualSpacing/>
        <w:jc w:val="both"/>
      </w:pPr>
      <w:r w:rsidRPr="00A91D9A">
        <w:t>Para el pago de dividendos, sean provisorios o definitivos, y con el objeto de evitar el cobro indebido de los mismos, se contempla las modalidades que se indican a continuación:</w:t>
      </w:r>
    </w:p>
    <w:p w14:paraId="330995B4" w14:textId="77777777" w:rsidR="009018E3" w:rsidRPr="00277011" w:rsidRDefault="009018E3" w:rsidP="000407B8">
      <w:pPr>
        <w:pStyle w:val="Textoindependiente"/>
        <w:ind w:left="101"/>
        <w:contextualSpacing/>
        <w:jc w:val="both"/>
        <w:rPr>
          <w:highlight w:val="yellow"/>
        </w:rPr>
      </w:pPr>
    </w:p>
    <w:p w14:paraId="15A3E9A9" w14:textId="77777777" w:rsidR="00A91D9A" w:rsidRDefault="00A91D9A" w:rsidP="009018E3">
      <w:pPr>
        <w:pStyle w:val="Textoindependiente"/>
        <w:ind w:left="101"/>
        <w:contextualSpacing/>
        <w:jc w:val="both"/>
      </w:pPr>
      <w:r w:rsidRPr="00A91D9A">
        <w:t xml:space="preserve">1. Depósito en cuenta corriente bancaria, cuyo titular sea el accionista; </w:t>
      </w:r>
    </w:p>
    <w:p w14:paraId="77CF76B1" w14:textId="77777777" w:rsidR="00A91D9A" w:rsidRDefault="00A91D9A" w:rsidP="009018E3">
      <w:pPr>
        <w:pStyle w:val="Textoindependiente"/>
        <w:ind w:left="101"/>
        <w:contextualSpacing/>
        <w:jc w:val="both"/>
      </w:pPr>
      <w:r w:rsidRPr="00A91D9A">
        <w:t xml:space="preserve">2. Depósito en cuenta de ahorro bancaria, cuyo titular sea el accionista; </w:t>
      </w:r>
    </w:p>
    <w:p w14:paraId="78C8A6D7" w14:textId="4C47C14D" w:rsidR="0062085B" w:rsidRPr="00277011" w:rsidRDefault="00A91D9A" w:rsidP="009018E3">
      <w:pPr>
        <w:pStyle w:val="Textoindependiente"/>
        <w:ind w:left="101"/>
        <w:contextualSpacing/>
        <w:jc w:val="both"/>
        <w:rPr>
          <w:highlight w:val="yellow"/>
        </w:rPr>
      </w:pPr>
      <w:r w:rsidRPr="00A91D9A">
        <w:t>3. Retiro de vale vista virtual en cualquier sucursal del Banco de Crédito e Inversiones (BCI) a lo largo del país, o en el banco y sus sucursales que se determine para tal efecto y que se informará en el aviso que se publique sobre el pago de dividendos. De no ser retirado el vale vista, se contempla retiro de cheque nominativo en las oficinas de DCV Registros S.A., en su condición de administrador del registro de accionistas de Enel Distribución Chile S.A.</w:t>
      </w:r>
    </w:p>
    <w:p w14:paraId="6169E7CC" w14:textId="77777777" w:rsidR="00C94FC7" w:rsidRPr="00277011" w:rsidRDefault="00C94FC7" w:rsidP="000407B8">
      <w:pPr>
        <w:pStyle w:val="Textoindependiente"/>
        <w:contextualSpacing/>
        <w:jc w:val="both"/>
        <w:rPr>
          <w:highlight w:val="yellow"/>
        </w:rPr>
      </w:pPr>
    </w:p>
    <w:p w14:paraId="0AD8A8F3" w14:textId="08B5C819" w:rsidR="00B13086" w:rsidRPr="00A91D9A" w:rsidRDefault="003D79F8" w:rsidP="000407B8">
      <w:pPr>
        <w:pStyle w:val="Textoindependiente"/>
        <w:contextualSpacing/>
        <w:jc w:val="both"/>
      </w:pPr>
      <w:r w:rsidRPr="00A91D9A">
        <w:t>Es preciso destacar que la modalidad de pago elegida por cada accionista será utilizada por DCV Registros S.A. para todos los pagos de dividendos, mientras el accionista no manifieste por escrito su intención de cambiarla y registre una nueva opción. A los</w:t>
      </w:r>
      <w:r w:rsidR="000F62D3" w:rsidRPr="00A91D9A">
        <w:t xml:space="preserve"> </w:t>
      </w:r>
      <w:r w:rsidRPr="00A91D9A">
        <w:t xml:space="preserve">accionistas que no tengan registrada una modalidad de pago, se les pagará </w:t>
      </w:r>
      <w:proofErr w:type="gramStart"/>
      <w:r w:rsidRPr="00A91D9A">
        <w:t>de acuerdo a</w:t>
      </w:r>
      <w:proofErr w:type="gramEnd"/>
      <w:r w:rsidRPr="00A91D9A">
        <w:t xml:space="preserve"> la modalidad indicada en el </w:t>
      </w:r>
      <w:proofErr w:type="spellStart"/>
      <w:r w:rsidRPr="00A91D9A">
        <w:t>Nº</w:t>
      </w:r>
      <w:proofErr w:type="spellEnd"/>
      <w:r w:rsidRPr="00A91D9A">
        <w:t xml:space="preserve"> </w:t>
      </w:r>
      <w:r w:rsidR="007668DC" w:rsidRPr="00A91D9A">
        <w:t>3</w:t>
      </w:r>
      <w:r w:rsidRPr="00A91D9A">
        <w:t xml:space="preserve"> señalado.</w:t>
      </w:r>
    </w:p>
    <w:p w14:paraId="73CD442E" w14:textId="77777777" w:rsidR="007668DC" w:rsidRPr="00277011" w:rsidRDefault="007668DC" w:rsidP="000407B8">
      <w:pPr>
        <w:pStyle w:val="Textoindependiente"/>
        <w:contextualSpacing/>
        <w:jc w:val="both"/>
        <w:rPr>
          <w:highlight w:val="yellow"/>
        </w:rPr>
      </w:pPr>
    </w:p>
    <w:p w14:paraId="1881371F" w14:textId="092BE3C2" w:rsidR="00B13086" w:rsidRPr="00A91D9A" w:rsidRDefault="003D79F8" w:rsidP="000407B8">
      <w:pPr>
        <w:pStyle w:val="Textoindependiente"/>
        <w:contextualSpacing/>
        <w:jc w:val="both"/>
      </w:pPr>
      <w:r w:rsidRPr="00A91D9A">
        <w:t xml:space="preserve">En el caso de los depósitos en cuentas corrientes bancarias, Enel Distribución Chile podrá solicitar, por razones de seguridad, la verificación de ellas por parte de los bancos correspondientes. Si las cuentas indicadas por los accionistas son objetadas, ya sea en un proceso previo de verificación o por cualquier otra causa, el dividendo será pagado según la modalidad indicada en el punto N° </w:t>
      </w:r>
      <w:r w:rsidR="007668DC" w:rsidRPr="00A91D9A">
        <w:t>3</w:t>
      </w:r>
      <w:r w:rsidRPr="00A91D9A">
        <w:t xml:space="preserve"> antes señalado.</w:t>
      </w:r>
    </w:p>
    <w:p w14:paraId="4D0E9B10" w14:textId="77777777" w:rsidR="004D4055" w:rsidRPr="00277011" w:rsidRDefault="004D4055" w:rsidP="000407B8">
      <w:pPr>
        <w:pStyle w:val="Textoindependiente"/>
        <w:contextualSpacing/>
        <w:jc w:val="both"/>
        <w:rPr>
          <w:highlight w:val="yellow"/>
        </w:rPr>
      </w:pPr>
    </w:p>
    <w:p w14:paraId="302C6067" w14:textId="455AF24F" w:rsidR="00B13086" w:rsidRPr="009018E3" w:rsidRDefault="003D79F8" w:rsidP="000407B8">
      <w:pPr>
        <w:pStyle w:val="Textoindependiente"/>
        <w:contextualSpacing/>
        <w:jc w:val="both"/>
      </w:pPr>
      <w:r w:rsidRPr="00A91D9A">
        <w:t>Por otra parte, la Compañía ha adoptado y continuará adoptando en el futuro todas las medidas de seguridad necesarias que requiere el proceso de pago de dividendos, de modo de resguardar los intereses tanto de los accionistas como de Enel Distribución Chile.</w:t>
      </w:r>
    </w:p>
    <w:p w14:paraId="317B157A" w14:textId="77777777" w:rsidR="00B13086" w:rsidRPr="000407B8" w:rsidRDefault="00B13086" w:rsidP="000407B8">
      <w:pPr>
        <w:pStyle w:val="Textoindependiente"/>
        <w:contextualSpacing/>
        <w:jc w:val="both"/>
      </w:pPr>
    </w:p>
    <w:p w14:paraId="59F3BCCA" w14:textId="77777777" w:rsidR="00B13086" w:rsidRPr="000407B8" w:rsidRDefault="003D79F8" w:rsidP="000407B8">
      <w:pPr>
        <w:pStyle w:val="Ttulo1"/>
        <w:numPr>
          <w:ilvl w:val="0"/>
          <w:numId w:val="6"/>
        </w:numPr>
        <w:tabs>
          <w:tab w:val="left" w:pos="821"/>
          <w:tab w:val="left" w:pos="822"/>
        </w:tabs>
        <w:ind w:hanging="361"/>
        <w:contextualSpacing/>
        <w:jc w:val="both"/>
        <w:rPr>
          <w:u w:val="thick"/>
        </w:rPr>
      </w:pPr>
      <w:r w:rsidRPr="009018E3">
        <w:rPr>
          <w:u w:val="thick"/>
        </w:rPr>
        <w:t>Información</w:t>
      </w:r>
      <w:r w:rsidRPr="000407B8">
        <w:rPr>
          <w:u w:val="thick"/>
        </w:rPr>
        <w:t xml:space="preserve"> </w:t>
      </w:r>
      <w:r w:rsidRPr="009018E3">
        <w:rPr>
          <w:u w:val="thick"/>
        </w:rPr>
        <w:t>sobre</w:t>
      </w:r>
      <w:r w:rsidRPr="000407B8">
        <w:rPr>
          <w:u w:val="thick"/>
        </w:rPr>
        <w:t xml:space="preserve"> </w:t>
      </w:r>
      <w:r w:rsidRPr="009018E3">
        <w:rPr>
          <w:u w:val="thick"/>
        </w:rPr>
        <w:t>acuerdos</w:t>
      </w:r>
      <w:r w:rsidRPr="000407B8">
        <w:rPr>
          <w:u w:val="thick"/>
        </w:rPr>
        <w:t xml:space="preserve"> </w:t>
      </w:r>
      <w:r w:rsidRPr="009018E3">
        <w:rPr>
          <w:u w:val="thick"/>
        </w:rPr>
        <w:t>del</w:t>
      </w:r>
      <w:r w:rsidRPr="000407B8">
        <w:rPr>
          <w:u w:val="thick"/>
        </w:rPr>
        <w:t xml:space="preserve"> </w:t>
      </w:r>
      <w:r w:rsidRPr="009018E3">
        <w:rPr>
          <w:u w:val="thick"/>
        </w:rPr>
        <w:t>Directorio</w:t>
      </w:r>
      <w:r w:rsidRPr="000407B8">
        <w:rPr>
          <w:u w:val="thick"/>
        </w:rPr>
        <w:t xml:space="preserve"> </w:t>
      </w:r>
      <w:r w:rsidRPr="009018E3">
        <w:rPr>
          <w:u w:val="thick"/>
        </w:rPr>
        <w:t>relacionados</w:t>
      </w:r>
      <w:r w:rsidRPr="000407B8">
        <w:rPr>
          <w:u w:val="thick"/>
        </w:rPr>
        <w:t xml:space="preserve"> </w:t>
      </w:r>
      <w:r w:rsidRPr="009018E3">
        <w:rPr>
          <w:u w:val="thick"/>
        </w:rPr>
        <w:t>con</w:t>
      </w:r>
      <w:r w:rsidRPr="000407B8">
        <w:rPr>
          <w:u w:val="thick"/>
        </w:rPr>
        <w:t xml:space="preserve"> </w:t>
      </w:r>
      <w:r w:rsidRPr="009018E3">
        <w:rPr>
          <w:u w:val="thick"/>
        </w:rPr>
        <w:t>actos</w:t>
      </w:r>
      <w:r w:rsidRPr="000407B8">
        <w:rPr>
          <w:u w:val="thick"/>
        </w:rPr>
        <w:t xml:space="preserve"> </w:t>
      </w:r>
      <w:r w:rsidRPr="009018E3">
        <w:rPr>
          <w:u w:val="thick"/>
        </w:rPr>
        <w:t>o</w:t>
      </w:r>
      <w:r w:rsidRPr="000407B8">
        <w:rPr>
          <w:u w:val="thick"/>
        </w:rPr>
        <w:t xml:space="preserve"> </w:t>
      </w:r>
      <w:r w:rsidRPr="009018E3">
        <w:rPr>
          <w:u w:val="thick"/>
        </w:rPr>
        <w:t>contratos</w:t>
      </w:r>
      <w:r w:rsidRPr="000407B8">
        <w:rPr>
          <w:u w:val="thick"/>
        </w:rPr>
        <w:t xml:space="preserve"> </w:t>
      </w:r>
      <w:r w:rsidRPr="009018E3">
        <w:rPr>
          <w:u w:val="thick"/>
        </w:rPr>
        <w:t>regidos</w:t>
      </w:r>
      <w:r w:rsidRPr="000407B8">
        <w:rPr>
          <w:u w:val="thick"/>
        </w:rPr>
        <w:t xml:space="preserve"> </w:t>
      </w:r>
      <w:r w:rsidRPr="009018E3">
        <w:rPr>
          <w:u w:val="thick"/>
        </w:rPr>
        <w:t>por el título XVI</w:t>
      </w:r>
      <w:r w:rsidRPr="000407B8">
        <w:rPr>
          <w:u w:val="thick"/>
        </w:rPr>
        <w:t xml:space="preserve"> </w:t>
      </w:r>
      <w:r w:rsidRPr="009018E3">
        <w:rPr>
          <w:u w:val="thick"/>
        </w:rPr>
        <w:t>de la Ley</w:t>
      </w:r>
      <w:r w:rsidRPr="000407B8">
        <w:rPr>
          <w:u w:val="thick"/>
        </w:rPr>
        <w:t xml:space="preserve"> </w:t>
      </w:r>
      <w:r w:rsidRPr="009018E3">
        <w:rPr>
          <w:u w:val="thick"/>
        </w:rPr>
        <w:t>N°18.046.</w:t>
      </w:r>
    </w:p>
    <w:p w14:paraId="769E788E" w14:textId="77777777" w:rsidR="00B13086" w:rsidRPr="000407B8" w:rsidRDefault="00B13086" w:rsidP="000407B8">
      <w:pPr>
        <w:pStyle w:val="Textoindependiente"/>
        <w:contextualSpacing/>
        <w:jc w:val="both"/>
        <w:rPr>
          <w:b/>
        </w:rPr>
      </w:pPr>
    </w:p>
    <w:p w14:paraId="3883E45C" w14:textId="77777777" w:rsidR="00B13086" w:rsidRPr="009018E3" w:rsidRDefault="003D79F8" w:rsidP="000407B8">
      <w:pPr>
        <w:pStyle w:val="Textoindependiente"/>
        <w:contextualSpacing/>
        <w:jc w:val="both"/>
      </w:pPr>
      <w:r w:rsidRPr="009018E3">
        <w:t>Esta</w:t>
      </w:r>
      <w:r w:rsidRPr="000407B8">
        <w:t xml:space="preserve"> </w:t>
      </w:r>
      <w:r w:rsidRPr="009018E3">
        <w:t>materia</w:t>
      </w:r>
      <w:r w:rsidRPr="000407B8">
        <w:t xml:space="preserve"> </w:t>
      </w:r>
      <w:r w:rsidRPr="009018E3">
        <w:t>sólo</w:t>
      </w:r>
      <w:r w:rsidRPr="000407B8">
        <w:t xml:space="preserve"> </w:t>
      </w:r>
      <w:r w:rsidRPr="009018E3">
        <w:t>se</w:t>
      </w:r>
      <w:r w:rsidRPr="000407B8">
        <w:t xml:space="preserve"> </w:t>
      </w:r>
      <w:r w:rsidRPr="009018E3">
        <w:t>informa</w:t>
      </w:r>
      <w:r w:rsidRPr="000407B8">
        <w:t xml:space="preserve"> </w:t>
      </w:r>
      <w:r w:rsidRPr="009018E3">
        <w:t>a</w:t>
      </w:r>
      <w:r w:rsidRPr="000407B8">
        <w:t xml:space="preserve"> </w:t>
      </w:r>
      <w:r w:rsidRPr="009018E3">
        <w:t>la</w:t>
      </w:r>
      <w:r w:rsidRPr="000407B8">
        <w:t xml:space="preserve"> </w:t>
      </w:r>
      <w:r w:rsidRPr="009018E3">
        <w:t>junta</w:t>
      </w:r>
      <w:r w:rsidRPr="000407B8">
        <w:t xml:space="preserve"> </w:t>
      </w:r>
      <w:r w:rsidRPr="009018E3">
        <w:t>y</w:t>
      </w:r>
      <w:r w:rsidRPr="000407B8">
        <w:t xml:space="preserve"> </w:t>
      </w:r>
      <w:r w:rsidRPr="009018E3">
        <w:t>por</w:t>
      </w:r>
      <w:r w:rsidRPr="000407B8">
        <w:t xml:space="preserve"> </w:t>
      </w:r>
      <w:r w:rsidRPr="009018E3">
        <w:t>ello</w:t>
      </w:r>
      <w:r w:rsidRPr="000407B8">
        <w:t xml:space="preserve"> </w:t>
      </w:r>
      <w:r w:rsidRPr="009018E3">
        <w:t>no</w:t>
      </w:r>
      <w:r w:rsidRPr="000407B8">
        <w:t xml:space="preserve"> </w:t>
      </w:r>
      <w:r w:rsidRPr="009018E3">
        <w:t>está</w:t>
      </w:r>
      <w:r w:rsidRPr="000407B8">
        <w:t xml:space="preserve"> </w:t>
      </w:r>
      <w:r w:rsidRPr="009018E3">
        <w:t>sujeta</w:t>
      </w:r>
      <w:r w:rsidRPr="000407B8">
        <w:t xml:space="preserve"> </w:t>
      </w:r>
      <w:r w:rsidRPr="009018E3">
        <w:t>a</w:t>
      </w:r>
      <w:r w:rsidRPr="000407B8">
        <w:t xml:space="preserve"> </w:t>
      </w:r>
      <w:r w:rsidRPr="009018E3">
        <w:t>votación.</w:t>
      </w:r>
    </w:p>
    <w:p w14:paraId="2C4386EA" w14:textId="77777777" w:rsidR="00B13086" w:rsidRPr="000407B8" w:rsidRDefault="00B13086" w:rsidP="000407B8">
      <w:pPr>
        <w:pStyle w:val="Textoindependiente"/>
        <w:contextualSpacing/>
        <w:jc w:val="both"/>
      </w:pPr>
    </w:p>
    <w:p w14:paraId="359B9A1F" w14:textId="03EEB23D" w:rsidR="00B13086" w:rsidRPr="000407B8" w:rsidRDefault="003D79F8" w:rsidP="000407B8">
      <w:pPr>
        <w:pStyle w:val="Ttulo1"/>
        <w:numPr>
          <w:ilvl w:val="0"/>
          <w:numId w:val="6"/>
        </w:numPr>
        <w:tabs>
          <w:tab w:val="left" w:pos="822"/>
        </w:tabs>
        <w:ind w:hanging="361"/>
        <w:contextualSpacing/>
        <w:jc w:val="both"/>
        <w:rPr>
          <w:u w:val="thick"/>
        </w:rPr>
      </w:pPr>
      <w:r w:rsidRPr="009018E3">
        <w:rPr>
          <w:u w:val="thick"/>
        </w:rPr>
        <w:t>Información sobre costos de procesamiento, impresión y despacho de la</w:t>
      </w:r>
      <w:r w:rsidRPr="000407B8">
        <w:rPr>
          <w:u w:val="none"/>
        </w:rPr>
        <w:t xml:space="preserve"> </w:t>
      </w:r>
      <w:r w:rsidRPr="009018E3">
        <w:rPr>
          <w:u w:val="thick"/>
        </w:rPr>
        <w:t xml:space="preserve">información a la que se refiere la Circular N°1816 de la </w:t>
      </w:r>
      <w:r w:rsidR="0098048B">
        <w:rPr>
          <w:u w:val="thick"/>
        </w:rPr>
        <w:t>Comisión para el Mercado Financiero.</w:t>
      </w:r>
    </w:p>
    <w:p w14:paraId="2D746C4F" w14:textId="77777777" w:rsidR="00B13086" w:rsidRPr="000407B8" w:rsidRDefault="00B13086" w:rsidP="000407B8">
      <w:pPr>
        <w:pStyle w:val="Textoindependiente"/>
        <w:contextualSpacing/>
        <w:jc w:val="both"/>
        <w:rPr>
          <w:b/>
        </w:rPr>
      </w:pPr>
    </w:p>
    <w:p w14:paraId="666BCC64" w14:textId="77777777" w:rsidR="00B13086" w:rsidRPr="009018E3" w:rsidRDefault="003D79F8" w:rsidP="000407B8">
      <w:pPr>
        <w:pStyle w:val="Textoindependiente"/>
        <w:contextualSpacing/>
        <w:jc w:val="both"/>
      </w:pPr>
      <w:r w:rsidRPr="009018E3">
        <w:t>Esta</w:t>
      </w:r>
      <w:r w:rsidRPr="000407B8">
        <w:t xml:space="preserve"> </w:t>
      </w:r>
      <w:r w:rsidRPr="009018E3">
        <w:t>materia</w:t>
      </w:r>
      <w:r w:rsidRPr="000407B8">
        <w:t xml:space="preserve"> </w:t>
      </w:r>
      <w:r w:rsidRPr="009018E3">
        <w:t>sólo</w:t>
      </w:r>
      <w:r w:rsidRPr="000407B8">
        <w:t xml:space="preserve"> </w:t>
      </w:r>
      <w:r w:rsidRPr="009018E3">
        <w:t>se</w:t>
      </w:r>
      <w:r w:rsidRPr="000407B8">
        <w:t xml:space="preserve"> </w:t>
      </w:r>
      <w:r w:rsidRPr="009018E3">
        <w:t>informa</w:t>
      </w:r>
      <w:r w:rsidRPr="000407B8">
        <w:t xml:space="preserve"> </w:t>
      </w:r>
      <w:r w:rsidRPr="009018E3">
        <w:t>a</w:t>
      </w:r>
      <w:r w:rsidRPr="000407B8">
        <w:t xml:space="preserve"> </w:t>
      </w:r>
      <w:r w:rsidRPr="009018E3">
        <w:t>la</w:t>
      </w:r>
      <w:r w:rsidRPr="000407B8">
        <w:t xml:space="preserve"> </w:t>
      </w:r>
      <w:r w:rsidRPr="009018E3">
        <w:t>junta</w:t>
      </w:r>
      <w:r w:rsidRPr="000407B8">
        <w:t xml:space="preserve"> </w:t>
      </w:r>
      <w:r w:rsidRPr="009018E3">
        <w:t>y</w:t>
      </w:r>
      <w:r w:rsidRPr="000407B8">
        <w:t xml:space="preserve"> </w:t>
      </w:r>
      <w:r w:rsidRPr="009018E3">
        <w:t>por</w:t>
      </w:r>
      <w:r w:rsidRPr="000407B8">
        <w:t xml:space="preserve"> </w:t>
      </w:r>
      <w:r w:rsidRPr="009018E3">
        <w:t>ello</w:t>
      </w:r>
      <w:r w:rsidRPr="000407B8">
        <w:t xml:space="preserve"> </w:t>
      </w:r>
      <w:r w:rsidRPr="009018E3">
        <w:t>no</w:t>
      </w:r>
      <w:r w:rsidRPr="000407B8">
        <w:t xml:space="preserve"> </w:t>
      </w:r>
      <w:r w:rsidRPr="009018E3">
        <w:t>está</w:t>
      </w:r>
      <w:r w:rsidRPr="000407B8">
        <w:t xml:space="preserve"> </w:t>
      </w:r>
      <w:r w:rsidRPr="009018E3">
        <w:t>sujeta</w:t>
      </w:r>
      <w:r w:rsidRPr="000407B8">
        <w:t xml:space="preserve"> </w:t>
      </w:r>
      <w:r w:rsidRPr="009018E3">
        <w:t>a</w:t>
      </w:r>
      <w:r w:rsidRPr="000407B8">
        <w:t xml:space="preserve"> </w:t>
      </w:r>
      <w:r w:rsidRPr="009018E3">
        <w:t>votación.</w:t>
      </w:r>
    </w:p>
    <w:p w14:paraId="3BBC08A4" w14:textId="77777777" w:rsidR="0062085B" w:rsidRPr="009018E3" w:rsidRDefault="0062085B" w:rsidP="000407B8">
      <w:pPr>
        <w:pStyle w:val="Ttulo1"/>
        <w:tabs>
          <w:tab w:val="left" w:pos="821"/>
          <w:tab w:val="left" w:pos="822"/>
        </w:tabs>
        <w:contextualSpacing/>
        <w:jc w:val="both"/>
        <w:rPr>
          <w:u w:val="thick"/>
        </w:rPr>
      </w:pPr>
    </w:p>
    <w:p w14:paraId="0DF04350" w14:textId="167F8B29" w:rsidR="00B13086" w:rsidRPr="000407B8" w:rsidRDefault="003D79F8" w:rsidP="000407B8">
      <w:pPr>
        <w:pStyle w:val="Ttulo1"/>
        <w:numPr>
          <w:ilvl w:val="0"/>
          <w:numId w:val="6"/>
        </w:numPr>
        <w:tabs>
          <w:tab w:val="left" w:pos="821"/>
          <w:tab w:val="left" w:pos="822"/>
        </w:tabs>
        <w:ind w:hanging="361"/>
        <w:contextualSpacing/>
        <w:jc w:val="both"/>
        <w:rPr>
          <w:u w:val="thick"/>
        </w:rPr>
      </w:pPr>
      <w:r w:rsidRPr="009018E3">
        <w:rPr>
          <w:u w:val="thick"/>
        </w:rPr>
        <w:t>Otras</w:t>
      </w:r>
      <w:r w:rsidRPr="000407B8">
        <w:rPr>
          <w:u w:val="thick"/>
        </w:rPr>
        <w:t xml:space="preserve"> </w:t>
      </w:r>
      <w:r w:rsidRPr="009018E3">
        <w:rPr>
          <w:u w:val="thick"/>
        </w:rPr>
        <w:t>materias</w:t>
      </w:r>
      <w:r w:rsidRPr="000407B8">
        <w:rPr>
          <w:u w:val="thick"/>
        </w:rPr>
        <w:t xml:space="preserve"> </w:t>
      </w:r>
      <w:r w:rsidRPr="009018E3">
        <w:rPr>
          <w:u w:val="thick"/>
        </w:rPr>
        <w:t>de</w:t>
      </w:r>
      <w:r w:rsidRPr="000407B8">
        <w:rPr>
          <w:u w:val="thick"/>
        </w:rPr>
        <w:t xml:space="preserve"> </w:t>
      </w:r>
      <w:r w:rsidRPr="009018E3">
        <w:rPr>
          <w:u w:val="thick"/>
        </w:rPr>
        <w:t>interés</w:t>
      </w:r>
      <w:r w:rsidRPr="000407B8">
        <w:rPr>
          <w:u w:val="thick"/>
        </w:rPr>
        <w:t xml:space="preserve"> </w:t>
      </w:r>
      <w:r w:rsidRPr="009018E3">
        <w:rPr>
          <w:u w:val="thick"/>
        </w:rPr>
        <w:t>social</w:t>
      </w:r>
      <w:r w:rsidRPr="000407B8">
        <w:rPr>
          <w:u w:val="thick"/>
        </w:rPr>
        <w:t xml:space="preserve"> </w:t>
      </w:r>
      <w:r w:rsidRPr="009018E3">
        <w:rPr>
          <w:u w:val="thick"/>
        </w:rPr>
        <w:t>y</w:t>
      </w:r>
      <w:r w:rsidRPr="000407B8">
        <w:rPr>
          <w:u w:val="thick"/>
        </w:rPr>
        <w:t xml:space="preserve"> </w:t>
      </w:r>
      <w:r w:rsidRPr="009018E3">
        <w:rPr>
          <w:u w:val="thick"/>
        </w:rPr>
        <w:t>de</w:t>
      </w:r>
      <w:r w:rsidRPr="000407B8">
        <w:rPr>
          <w:u w:val="thick"/>
        </w:rPr>
        <w:t xml:space="preserve"> </w:t>
      </w:r>
      <w:r w:rsidRPr="009018E3">
        <w:rPr>
          <w:u w:val="thick"/>
        </w:rPr>
        <w:t>competencia</w:t>
      </w:r>
      <w:r w:rsidRPr="000407B8">
        <w:rPr>
          <w:u w:val="thick"/>
        </w:rPr>
        <w:t xml:space="preserve"> </w:t>
      </w:r>
      <w:r w:rsidRPr="009018E3">
        <w:rPr>
          <w:u w:val="thick"/>
        </w:rPr>
        <w:t>de</w:t>
      </w:r>
      <w:r w:rsidRPr="000407B8">
        <w:rPr>
          <w:u w:val="thick"/>
        </w:rPr>
        <w:t xml:space="preserve"> </w:t>
      </w:r>
      <w:r w:rsidRPr="009018E3">
        <w:rPr>
          <w:u w:val="thick"/>
        </w:rPr>
        <w:t>la</w:t>
      </w:r>
      <w:r w:rsidRPr="000407B8">
        <w:rPr>
          <w:u w:val="thick"/>
        </w:rPr>
        <w:t xml:space="preserve"> </w:t>
      </w:r>
      <w:r w:rsidRPr="009018E3">
        <w:rPr>
          <w:u w:val="thick"/>
        </w:rPr>
        <w:t>Junta</w:t>
      </w:r>
      <w:r w:rsidRPr="000407B8">
        <w:rPr>
          <w:u w:val="thick"/>
        </w:rPr>
        <w:t xml:space="preserve"> </w:t>
      </w:r>
      <w:r w:rsidRPr="009018E3">
        <w:rPr>
          <w:u w:val="thick"/>
        </w:rPr>
        <w:t>Ordinaria</w:t>
      </w:r>
      <w:r w:rsidRPr="000407B8">
        <w:rPr>
          <w:u w:val="thick"/>
        </w:rPr>
        <w:t xml:space="preserve"> </w:t>
      </w:r>
      <w:r w:rsidRPr="009018E3">
        <w:rPr>
          <w:u w:val="thick"/>
        </w:rPr>
        <w:t>de</w:t>
      </w:r>
      <w:r w:rsidRPr="000407B8">
        <w:rPr>
          <w:u w:val="thick"/>
        </w:rPr>
        <w:t xml:space="preserve"> </w:t>
      </w:r>
      <w:r w:rsidRPr="009018E3">
        <w:rPr>
          <w:u w:val="thick"/>
        </w:rPr>
        <w:lastRenderedPageBreak/>
        <w:t>Accionistas.</w:t>
      </w:r>
    </w:p>
    <w:p w14:paraId="55530810" w14:textId="77777777" w:rsidR="00B13086" w:rsidRPr="000407B8" w:rsidRDefault="00B13086" w:rsidP="000407B8">
      <w:pPr>
        <w:pStyle w:val="Textoindependiente"/>
        <w:contextualSpacing/>
        <w:jc w:val="both"/>
        <w:rPr>
          <w:b/>
        </w:rPr>
      </w:pPr>
    </w:p>
    <w:p w14:paraId="063823AE" w14:textId="68452351" w:rsidR="00277011" w:rsidRDefault="003D79F8" w:rsidP="000407B8">
      <w:pPr>
        <w:pStyle w:val="Textoindependiente"/>
        <w:contextualSpacing/>
        <w:jc w:val="both"/>
      </w:pPr>
      <w:r w:rsidRPr="009018E3">
        <w:t>Sobre</w:t>
      </w:r>
      <w:r w:rsidRPr="000407B8">
        <w:t xml:space="preserve"> </w:t>
      </w:r>
      <w:r w:rsidRPr="009018E3">
        <w:t>las</w:t>
      </w:r>
      <w:r w:rsidRPr="000407B8">
        <w:t xml:space="preserve"> </w:t>
      </w:r>
      <w:r w:rsidRPr="009018E3">
        <w:t>restantes</w:t>
      </w:r>
      <w:r w:rsidRPr="000407B8">
        <w:t xml:space="preserve"> </w:t>
      </w:r>
      <w:r w:rsidRPr="009018E3">
        <w:t>materias</w:t>
      </w:r>
      <w:r w:rsidRPr="000407B8">
        <w:t xml:space="preserve"> </w:t>
      </w:r>
      <w:r w:rsidRPr="009018E3">
        <w:t>de</w:t>
      </w:r>
      <w:r w:rsidRPr="000407B8">
        <w:t xml:space="preserve"> </w:t>
      </w:r>
      <w:r w:rsidRPr="009018E3">
        <w:t>la</w:t>
      </w:r>
      <w:r w:rsidRPr="000407B8">
        <w:t xml:space="preserve"> </w:t>
      </w:r>
      <w:r w:rsidRPr="009018E3">
        <w:t>Junta</w:t>
      </w:r>
      <w:r w:rsidRPr="000407B8">
        <w:t xml:space="preserve"> </w:t>
      </w:r>
      <w:r w:rsidRPr="009018E3">
        <w:t>Ordinaria</w:t>
      </w:r>
      <w:r w:rsidRPr="000407B8">
        <w:t xml:space="preserve"> </w:t>
      </w:r>
      <w:r w:rsidRPr="009018E3">
        <w:t>que</w:t>
      </w:r>
      <w:r w:rsidRPr="000407B8">
        <w:t xml:space="preserve"> </w:t>
      </w:r>
      <w:r w:rsidRPr="009018E3">
        <w:t>se</w:t>
      </w:r>
      <w:r w:rsidRPr="000407B8">
        <w:t xml:space="preserve"> </w:t>
      </w:r>
      <w:r w:rsidR="00A91D9A">
        <w:t xml:space="preserve">deben </w:t>
      </w:r>
      <w:r w:rsidRPr="009018E3">
        <w:t>somete</w:t>
      </w:r>
      <w:r w:rsidR="00A91D9A">
        <w:t>r</w:t>
      </w:r>
      <w:r w:rsidRPr="000407B8">
        <w:t xml:space="preserve"> </w:t>
      </w:r>
      <w:r w:rsidRPr="009018E3">
        <w:t>a</w:t>
      </w:r>
      <w:r w:rsidRPr="000407B8">
        <w:t xml:space="preserve"> </w:t>
      </w:r>
      <w:r w:rsidRPr="009018E3">
        <w:t>votación,</w:t>
      </w:r>
      <w:r w:rsidRPr="000407B8">
        <w:t xml:space="preserve"> </w:t>
      </w:r>
      <w:r w:rsidRPr="009018E3">
        <w:t>a</w:t>
      </w:r>
      <w:r w:rsidRPr="000407B8">
        <w:t xml:space="preserve"> </w:t>
      </w:r>
      <w:r w:rsidRPr="009018E3">
        <w:t>la</w:t>
      </w:r>
      <w:r w:rsidRPr="000407B8">
        <w:t xml:space="preserve"> </w:t>
      </w:r>
      <w:r w:rsidRPr="009018E3">
        <w:t>fecha</w:t>
      </w:r>
      <w:r w:rsidR="00266882">
        <w:t xml:space="preserve"> </w:t>
      </w:r>
      <w:r w:rsidR="00277011">
        <w:t xml:space="preserve">no se </w:t>
      </w:r>
      <w:r w:rsidR="00266882">
        <w:t>ha</w:t>
      </w:r>
      <w:r w:rsidR="00277011">
        <w:t>n</w:t>
      </w:r>
      <w:r w:rsidR="00266882">
        <w:t xml:space="preserve"> recibido propuesta</w:t>
      </w:r>
      <w:r w:rsidR="00277011">
        <w:t>s</w:t>
      </w:r>
      <w:r w:rsidR="00266882">
        <w:t xml:space="preserve"> del Directorio de Enel Distribución Chile S.A., para someter a votación de la Junta </w:t>
      </w:r>
      <w:r w:rsidR="00266882" w:rsidRPr="009018E3">
        <w:t>Ordinaria de Accionistas 202</w:t>
      </w:r>
      <w:r w:rsidR="00277011">
        <w:t>6.</w:t>
      </w:r>
    </w:p>
    <w:p w14:paraId="76793F75" w14:textId="77777777" w:rsidR="00B13086" w:rsidRPr="000407B8" w:rsidRDefault="00B13086" w:rsidP="000407B8">
      <w:pPr>
        <w:pStyle w:val="Textoindependiente"/>
        <w:contextualSpacing/>
        <w:jc w:val="both"/>
      </w:pPr>
    </w:p>
    <w:p w14:paraId="1FB84AA0" w14:textId="77777777" w:rsidR="00077B0F" w:rsidRPr="000407B8" w:rsidRDefault="00077B0F" w:rsidP="000407B8">
      <w:pPr>
        <w:pStyle w:val="Textoindependiente"/>
        <w:contextualSpacing/>
        <w:jc w:val="both"/>
      </w:pPr>
    </w:p>
    <w:p w14:paraId="248462B8" w14:textId="77777777" w:rsidR="00B13086" w:rsidRPr="000407B8" w:rsidRDefault="003D79F8" w:rsidP="000407B8">
      <w:pPr>
        <w:pStyle w:val="Ttulo1"/>
        <w:numPr>
          <w:ilvl w:val="0"/>
          <w:numId w:val="6"/>
        </w:numPr>
        <w:tabs>
          <w:tab w:val="left" w:pos="821"/>
          <w:tab w:val="left" w:pos="822"/>
        </w:tabs>
        <w:ind w:hanging="361"/>
        <w:contextualSpacing/>
        <w:jc w:val="both"/>
        <w:rPr>
          <w:u w:val="thick"/>
        </w:rPr>
      </w:pPr>
      <w:r w:rsidRPr="009018E3">
        <w:rPr>
          <w:u w:val="thick"/>
        </w:rPr>
        <w:t>Adopción</w:t>
      </w:r>
      <w:r w:rsidRPr="000407B8">
        <w:rPr>
          <w:u w:val="thick"/>
        </w:rPr>
        <w:t xml:space="preserve"> </w:t>
      </w:r>
      <w:r w:rsidRPr="009018E3">
        <w:rPr>
          <w:u w:val="thick"/>
        </w:rPr>
        <w:t>de</w:t>
      </w:r>
      <w:r w:rsidRPr="000407B8">
        <w:rPr>
          <w:u w:val="thick"/>
        </w:rPr>
        <w:t xml:space="preserve"> </w:t>
      </w:r>
      <w:r w:rsidRPr="009018E3">
        <w:rPr>
          <w:u w:val="thick"/>
        </w:rPr>
        <w:t>los</w:t>
      </w:r>
      <w:r w:rsidRPr="000407B8">
        <w:rPr>
          <w:u w:val="thick"/>
        </w:rPr>
        <w:t xml:space="preserve"> </w:t>
      </w:r>
      <w:r w:rsidRPr="009018E3">
        <w:rPr>
          <w:u w:val="thick"/>
        </w:rPr>
        <w:t>demás</w:t>
      </w:r>
      <w:r w:rsidRPr="000407B8">
        <w:rPr>
          <w:u w:val="thick"/>
        </w:rPr>
        <w:t xml:space="preserve"> </w:t>
      </w:r>
      <w:r w:rsidRPr="009018E3">
        <w:rPr>
          <w:u w:val="thick"/>
        </w:rPr>
        <w:t>acuerdos</w:t>
      </w:r>
      <w:r w:rsidRPr="000407B8">
        <w:rPr>
          <w:u w:val="thick"/>
        </w:rPr>
        <w:t xml:space="preserve"> </w:t>
      </w:r>
      <w:r w:rsidRPr="009018E3">
        <w:rPr>
          <w:u w:val="thick"/>
        </w:rPr>
        <w:t>necesarios</w:t>
      </w:r>
      <w:r w:rsidRPr="000407B8">
        <w:rPr>
          <w:u w:val="thick"/>
        </w:rPr>
        <w:t xml:space="preserve"> </w:t>
      </w:r>
      <w:r w:rsidRPr="009018E3">
        <w:rPr>
          <w:u w:val="thick"/>
        </w:rPr>
        <w:t>para</w:t>
      </w:r>
      <w:r w:rsidRPr="000407B8">
        <w:rPr>
          <w:u w:val="thick"/>
        </w:rPr>
        <w:t xml:space="preserve"> </w:t>
      </w:r>
      <w:r w:rsidRPr="009018E3">
        <w:rPr>
          <w:u w:val="thick"/>
        </w:rPr>
        <w:t>la</w:t>
      </w:r>
      <w:r w:rsidRPr="000407B8">
        <w:rPr>
          <w:u w:val="thick"/>
        </w:rPr>
        <w:t xml:space="preserve"> </w:t>
      </w:r>
      <w:r w:rsidRPr="009018E3">
        <w:rPr>
          <w:u w:val="thick"/>
        </w:rPr>
        <w:t>debida</w:t>
      </w:r>
      <w:r w:rsidRPr="000407B8">
        <w:rPr>
          <w:u w:val="thick"/>
        </w:rPr>
        <w:t xml:space="preserve"> </w:t>
      </w:r>
      <w:r w:rsidRPr="009018E3">
        <w:rPr>
          <w:u w:val="thick"/>
        </w:rPr>
        <w:t>materialización</w:t>
      </w:r>
      <w:r w:rsidRPr="000407B8">
        <w:rPr>
          <w:u w:val="thick"/>
        </w:rPr>
        <w:t xml:space="preserve"> </w:t>
      </w:r>
      <w:r w:rsidRPr="009018E3">
        <w:rPr>
          <w:u w:val="thick"/>
        </w:rPr>
        <w:t>de</w:t>
      </w:r>
      <w:r w:rsidRPr="000407B8">
        <w:rPr>
          <w:u w:val="thick"/>
        </w:rPr>
        <w:t xml:space="preserve"> </w:t>
      </w:r>
      <w:r w:rsidRPr="009018E3">
        <w:rPr>
          <w:u w:val="thick"/>
        </w:rPr>
        <w:t>las</w:t>
      </w:r>
      <w:r w:rsidRPr="000407B8">
        <w:rPr>
          <w:u w:val="thick"/>
        </w:rPr>
        <w:t xml:space="preserve"> </w:t>
      </w:r>
      <w:r w:rsidRPr="009018E3">
        <w:rPr>
          <w:u w:val="thick"/>
        </w:rPr>
        <w:t>resoluciones adoptadas.</w:t>
      </w:r>
    </w:p>
    <w:p w14:paraId="05CBE006" w14:textId="77777777" w:rsidR="00B13086" w:rsidRPr="000407B8" w:rsidRDefault="00B13086" w:rsidP="000407B8">
      <w:pPr>
        <w:pStyle w:val="Textoindependiente"/>
        <w:contextualSpacing/>
        <w:jc w:val="both"/>
        <w:rPr>
          <w:b/>
        </w:rPr>
      </w:pPr>
    </w:p>
    <w:p w14:paraId="795DFBFA" w14:textId="77777777" w:rsidR="00B13086" w:rsidRPr="009018E3" w:rsidRDefault="003D79F8" w:rsidP="000407B8">
      <w:pPr>
        <w:pStyle w:val="Textoindependiente"/>
        <w:contextualSpacing/>
        <w:jc w:val="both"/>
      </w:pPr>
      <w:r w:rsidRPr="009018E3">
        <w:t>Se propondrá a la Junta que se otorguen poderes para formalizar y legalizar los</w:t>
      </w:r>
      <w:r w:rsidRPr="000407B8">
        <w:t xml:space="preserve"> </w:t>
      </w:r>
      <w:r w:rsidRPr="009018E3">
        <w:t>acuerdos y resoluciones adoptadas en la Junta; para emitir los hechos esenciales que</w:t>
      </w:r>
      <w:r w:rsidRPr="000407B8">
        <w:t xml:space="preserve"> </w:t>
      </w:r>
      <w:r w:rsidRPr="009018E3">
        <w:t xml:space="preserve">correspondan a acuerdos de la Junta o sean requeridos por las </w:t>
      </w:r>
      <w:proofErr w:type="gramStart"/>
      <w:r w:rsidRPr="009018E3">
        <w:t>autoridades públicas</w:t>
      </w:r>
      <w:proofErr w:type="gramEnd"/>
      <w:r w:rsidRPr="000407B8">
        <w:t xml:space="preserve"> </w:t>
      </w:r>
      <w:r w:rsidRPr="009018E3">
        <w:t>pertinentes; y para otorgar las escrituras públicas aclaratorias o complementarias que den</w:t>
      </w:r>
      <w:r w:rsidRPr="000407B8">
        <w:t xml:space="preserve"> </w:t>
      </w:r>
      <w:r w:rsidRPr="009018E3">
        <w:t>cuenta</w:t>
      </w:r>
      <w:r w:rsidRPr="000407B8">
        <w:t xml:space="preserve"> </w:t>
      </w:r>
      <w:r w:rsidRPr="009018E3">
        <w:t>de los acuerdos</w:t>
      </w:r>
      <w:r w:rsidRPr="000407B8">
        <w:t xml:space="preserve"> </w:t>
      </w:r>
      <w:r w:rsidRPr="009018E3">
        <w:t>adoptados</w:t>
      </w:r>
      <w:r w:rsidRPr="000407B8">
        <w:t xml:space="preserve"> </w:t>
      </w:r>
      <w:r w:rsidRPr="009018E3">
        <w:t>por la Junta.</w:t>
      </w:r>
    </w:p>
    <w:sectPr w:rsidR="00B13086" w:rsidRPr="009018E3" w:rsidSect="0091241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97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009E3" w14:textId="77777777" w:rsidR="004842E3" w:rsidRDefault="004842E3">
      <w:r>
        <w:separator/>
      </w:r>
    </w:p>
  </w:endnote>
  <w:endnote w:type="continuationSeparator" w:id="0">
    <w:p w14:paraId="099DD8AE" w14:textId="77777777" w:rsidR="004842E3" w:rsidRDefault="00484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E4AF6" w14:textId="77777777" w:rsidR="00FB7817" w:rsidRDefault="00FB781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375FC" w14:textId="77777777" w:rsidR="00FB7817" w:rsidRDefault="00FB781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6A2AB" w14:textId="77777777" w:rsidR="00FB7817" w:rsidRDefault="00FB781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1C834" w14:textId="77777777" w:rsidR="004842E3" w:rsidRDefault="004842E3">
      <w:r>
        <w:separator/>
      </w:r>
    </w:p>
  </w:footnote>
  <w:footnote w:type="continuationSeparator" w:id="0">
    <w:p w14:paraId="3EA9A679" w14:textId="77777777" w:rsidR="004842E3" w:rsidRDefault="00484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F10EA" w14:textId="77777777" w:rsidR="00FB7817" w:rsidRDefault="00FB781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26B5E" w14:textId="21119442" w:rsidR="00B13086" w:rsidRDefault="003D79F8">
    <w:pPr>
      <w:pStyle w:val="Textoindependiente"/>
      <w:spacing w:line="14" w:lineRule="auto"/>
      <w:rPr>
        <w:sz w:val="20"/>
      </w:rPr>
    </w:pPr>
    <w:r>
      <w:rPr>
        <w:noProof/>
        <w:lang w:val="es-CL" w:eastAsia="es-CL"/>
      </w:rPr>
      <w:drawing>
        <wp:anchor distT="0" distB="0" distL="0" distR="0" simplePos="0" relativeHeight="487506944" behindDoc="1" locked="0" layoutInCell="1" allowOverlap="1" wp14:anchorId="19F114AE" wp14:editId="50B320CA">
          <wp:simplePos x="0" y="0"/>
          <wp:positionH relativeFrom="page">
            <wp:posOffset>6041135</wp:posOffset>
          </wp:positionH>
          <wp:positionV relativeFrom="page">
            <wp:posOffset>615695</wp:posOffset>
          </wp:positionV>
          <wp:extent cx="899160" cy="356616"/>
          <wp:effectExtent l="0" t="0" r="0" b="0"/>
          <wp:wrapNone/>
          <wp:docPr id="32718309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99160" cy="35661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F54AE" w14:textId="77777777" w:rsidR="00FB7817" w:rsidRDefault="00FB78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97507"/>
    <w:multiLevelType w:val="hybridMultilevel"/>
    <w:tmpl w:val="E1C03B5C"/>
    <w:lvl w:ilvl="0" w:tplc="C3AA08FA">
      <w:start w:val="1"/>
      <w:numFmt w:val="decimal"/>
      <w:lvlText w:val="%1."/>
      <w:lvlJc w:val="left"/>
      <w:pPr>
        <w:ind w:left="245" w:hanging="245"/>
      </w:pPr>
      <w:rPr>
        <w:rFonts w:ascii="Arial" w:eastAsia="Arial" w:hAnsi="Arial" w:cs="Arial" w:hint="default"/>
        <w:w w:val="99"/>
        <w:sz w:val="22"/>
        <w:szCs w:val="22"/>
        <w:lang w:val="es-ES" w:eastAsia="en-US" w:bidi="ar-SA"/>
      </w:rPr>
    </w:lvl>
    <w:lvl w:ilvl="1" w:tplc="97E6D2FA">
      <w:numFmt w:val="bullet"/>
      <w:lvlText w:val=""/>
      <w:lvlJc w:val="left"/>
      <w:pPr>
        <w:ind w:left="720" w:hanging="360"/>
      </w:pPr>
      <w:rPr>
        <w:rFonts w:ascii="Wingdings" w:eastAsia="Wingdings" w:hAnsi="Wingdings" w:cs="Wingdings" w:hint="default"/>
        <w:w w:val="99"/>
        <w:sz w:val="22"/>
        <w:szCs w:val="22"/>
        <w:lang w:val="es-ES" w:eastAsia="en-US" w:bidi="ar-SA"/>
      </w:rPr>
    </w:lvl>
    <w:lvl w:ilvl="2" w:tplc="5D7823EE">
      <w:numFmt w:val="bullet"/>
      <w:lvlText w:val="•"/>
      <w:lvlJc w:val="left"/>
      <w:pPr>
        <w:ind w:left="1634" w:hanging="360"/>
      </w:pPr>
      <w:rPr>
        <w:rFonts w:hint="default"/>
        <w:lang w:val="es-ES" w:eastAsia="en-US" w:bidi="ar-SA"/>
      </w:rPr>
    </w:lvl>
    <w:lvl w:ilvl="3" w:tplc="E5DCCC32">
      <w:numFmt w:val="bullet"/>
      <w:lvlText w:val="•"/>
      <w:lvlJc w:val="left"/>
      <w:pPr>
        <w:ind w:left="2550" w:hanging="360"/>
      </w:pPr>
      <w:rPr>
        <w:rFonts w:hint="default"/>
        <w:lang w:val="es-ES" w:eastAsia="en-US" w:bidi="ar-SA"/>
      </w:rPr>
    </w:lvl>
    <w:lvl w:ilvl="4" w:tplc="552017C0">
      <w:numFmt w:val="bullet"/>
      <w:lvlText w:val="•"/>
      <w:lvlJc w:val="left"/>
      <w:pPr>
        <w:ind w:left="3465" w:hanging="360"/>
      </w:pPr>
      <w:rPr>
        <w:rFonts w:hint="default"/>
        <w:lang w:val="es-ES" w:eastAsia="en-US" w:bidi="ar-SA"/>
      </w:rPr>
    </w:lvl>
    <w:lvl w:ilvl="5" w:tplc="61E03714">
      <w:numFmt w:val="bullet"/>
      <w:lvlText w:val="•"/>
      <w:lvlJc w:val="left"/>
      <w:pPr>
        <w:ind w:left="4381" w:hanging="360"/>
      </w:pPr>
      <w:rPr>
        <w:rFonts w:hint="default"/>
        <w:lang w:val="es-ES" w:eastAsia="en-US" w:bidi="ar-SA"/>
      </w:rPr>
    </w:lvl>
    <w:lvl w:ilvl="6" w:tplc="713221C2">
      <w:numFmt w:val="bullet"/>
      <w:lvlText w:val="•"/>
      <w:lvlJc w:val="left"/>
      <w:pPr>
        <w:ind w:left="5296" w:hanging="360"/>
      </w:pPr>
      <w:rPr>
        <w:rFonts w:hint="default"/>
        <w:lang w:val="es-ES" w:eastAsia="en-US" w:bidi="ar-SA"/>
      </w:rPr>
    </w:lvl>
    <w:lvl w:ilvl="7" w:tplc="7624BC78">
      <w:numFmt w:val="bullet"/>
      <w:lvlText w:val="•"/>
      <w:lvlJc w:val="left"/>
      <w:pPr>
        <w:ind w:left="6212" w:hanging="360"/>
      </w:pPr>
      <w:rPr>
        <w:rFonts w:hint="default"/>
        <w:lang w:val="es-ES" w:eastAsia="en-US" w:bidi="ar-SA"/>
      </w:rPr>
    </w:lvl>
    <w:lvl w:ilvl="8" w:tplc="F588222A">
      <w:numFmt w:val="bullet"/>
      <w:lvlText w:val="•"/>
      <w:lvlJc w:val="left"/>
      <w:pPr>
        <w:ind w:left="7127" w:hanging="360"/>
      </w:pPr>
      <w:rPr>
        <w:rFonts w:hint="default"/>
        <w:lang w:val="es-ES" w:eastAsia="en-US" w:bidi="ar-SA"/>
      </w:rPr>
    </w:lvl>
  </w:abstractNum>
  <w:abstractNum w:abstractNumId="1" w15:restartNumberingAfterBreak="0">
    <w:nsid w:val="395355AC"/>
    <w:multiLevelType w:val="hybridMultilevel"/>
    <w:tmpl w:val="C65EA962"/>
    <w:lvl w:ilvl="0" w:tplc="83C6D2D4">
      <w:start w:val="1"/>
      <w:numFmt w:val="lowerLetter"/>
      <w:lvlText w:val="%1)"/>
      <w:lvlJc w:val="left"/>
      <w:pPr>
        <w:ind w:left="358" w:hanging="257"/>
      </w:pPr>
      <w:rPr>
        <w:rFonts w:ascii="Arial" w:eastAsia="Arial" w:hAnsi="Arial" w:cs="Arial" w:hint="default"/>
        <w:w w:val="99"/>
        <w:sz w:val="22"/>
        <w:szCs w:val="22"/>
        <w:lang w:val="es-ES" w:eastAsia="en-US" w:bidi="ar-SA"/>
      </w:rPr>
    </w:lvl>
    <w:lvl w:ilvl="1" w:tplc="B41E8472">
      <w:numFmt w:val="bullet"/>
      <w:lvlText w:val="•"/>
      <w:lvlJc w:val="left"/>
      <w:pPr>
        <w:ind w:left="1230" w:hanging="257"/>
      </w:pPr>
      <w:rPr>
        <w:rFonts w:hint="default"/>
        <w:lang w:val="es-ES" w:eastAsia="en-US" w:bidi="ar-SA"/>
      </w:rPr>
    </w:lvl>
    <w:lvl w:ilvl="2" w:tplc="9FBC9560">
      <w:numFmt w:val="bullet"/>
      <w:lvlText w:val="•"/>
      <w:lvlJc w:val="left"/>
      <w:pPr>
        <w:ind w:left="2100" w:hanging="257"/>
      </w:pPr>
      <w:rPr>
        <w:rFonts w:hint="default"/>
        <w:lang w:val="es-ES" w:eastAsia="en-US" w:bidi="ar-SA"/>
      </w:rPr>
    </w:lvl>
    <w:lvl w:ilvl="3" w:tplc="2BF0048C">
      <w:numFmt w:val="bullet"/>
      <w:lvlText w:val="•"/>
      <w:lvlJc w:val="left"/>
      <w:pPr>
        <w:ind w:left="2970" w:hanging="257"/>
      </w:pPr>
      <w:rPr>
        <w:rFonts w:hint="default"/>
        <w:lang w:val="es-ES" w:eastAsia="en-US" w:bidi="ar-SA"/>
      </w:rPr>
    </w:lvl>
    <w:lvl w:ilvl="4" w:tplc="DEC4B1D6">
      <w:numFmt w:val="bullet"/>
      <w:lvlText w:val="•"/>
      <w:lvlJc w:val="left"/>
      <w:pPr>
        <w:ind w:left="3840" w:hanging="257"/>
      </w:pPr>
      <w:rPr>
        <w:rFonts w:hint="default"/>
        <w:lang w:val="es-ES" w:eastAsia="en-US" w:bidi="ar-SA"/>
      </w:rPr>
    </w:lvl>
    <w:lvl w:ilvl="5" w:tplc="0C4CFC9A">
      <w:numFmt w:val="bullet"/>
      <w:lvlText w:val="•"/>
      <w:lvlJc w:val="left"/>
      <w:pPr>
        <w:ind w:left="4710" w:hanging="257"/>
      </w:pPr>
      <w:rPr>
        <w:rFonts w:hint="default"/>
        <w:lang w:val="es-ES" w:eastAsia="en-US" w:bidi="ar-SA"/>
      </w:rPr>
    </w:lvl>
    <w:lvl w:ilvl="6" w:tplc="484E4EDA">
      <w:numFmt w:val="bullet"/>
      <w:lvlText w:val="•"/>
      <w:lvlJc w:val="left"/>
      <w:pPr>
        <w:ind w:left="5580" w:hanging="257"/>
      </w:pPr>
      <w:rPr>
        <w:rFonts w:hint="default"/>
        <w:lang w:val="es-ES" w:eastAsia="en-US" w:bidi="ar-SA"/>
      </w:rPr>
    </w:lvl>
    <w:lvl w:ilvl="7" w:tplc="6F7ECC16">
      <w:numFmt w:val="bullet"/>
      <w:lvlText w:val="•"/>
      <w:lvlJc w:val="left"/>
      <w:pPr>
        <w:ind w:left="6450" w:hanging="257"/>
      </w:pPr>
      <w:rPr>
        <w:rFonts w:hint="default"/>
        <w:lang w:val="es-ES" w:eastAsia="en-US" w:bidi="ar-SA"/>
      </w:rPr>
    </w:lvl>
    <w:lvl w:ilvl="8" w:tplc="21CAA5C8">
      <w:numFmt w:val="bullet"/>
      <w:lvlText w:val="•"/>
      <w:lvlJc w:val="left"/>
      <w:pPr>
        <w:ind w:left="7320" w:hanging="257"/>
      </w:pPr>
      <w:rPr>
        <w:rFonts w:hint="default"/>
        <w:lang w:val="es-ES" w:eastAsia="en-US" w:bidi="ar-SA"/>
      </w:rPr>
    </w:lvl>
  </w:abstractNum>
  <w:abstractNum w:abstractNumId="2" w15:restartNumberingAfterBreak="0">
    <w:nsid w:val="460F70A9"/>
    <w:multiLevelType w:val="hybridMultilevel"/>
    <w:tmpl w:val="D4984DFE"/>
    <w:lvl w:ilvl="0" w:tplc="340A000F">
      <w:start w:val="1"/>
      <w:numFmt w:val="decimal"/>
      <w:lvlText w:val="%1."/>
      <w:lvlJc w:val="left"/>
      <w:pPr>
        <w:ind w:left="821" w:hanging="360"/>
      </w:pPr>
      <w:rPr>
        <w:rFonts w:hint="default"/>
        <w:w w:val="99"/>
        <w:sz w:val="22"/>
        <w:szCs w:val="22"/>
        <w:lang w:val="es-ES" w:eastAsia="en-US" w:bidi="ar-SA"/>
      </w:rPr>
    </w:lvl>
    <w:lvl w:ilvl="1" w:tplc="D5D4A596">
      <w:numFmt w:val="bullet"/>
      <w:lvlText w:val="•"/>
      <w:lvlJc w:val="left"/>
      <w:pPr>
        <w:ind w:left="1644" w:hanging="360"/>
      </w:pPr>
      <w:rPr>
        <w:rFonts w:hint="default"/>
        <w:lang w:val="es-ES" w:eastAsia="en-US" w:bidi="ar-SA"/>
      </w:rPr>
    </w:lvl>
    <w:lvl w:ilvl="2" w:tplc="1332EBA0">
      <w:numFmt w:val="bullet"/>
      <w:lvlText w:val="•"/>
      <w:lvlJc w:val="left"/>
      <w:pPr>
        <w:ind w:left="2468" w:hanging="360"/>
      </w:pPr>
      <w:rPr>
        <w:rFonts w:hint="default"/>
        <w:lang w:val="es-ES" w:eastAsia="en-US" w:bidi="ar-SA"/>
      </w:rPr>
    </w:lvl>
    <w:lvl w:ilvl="3" w:tplc="1DB4C772">
      <w:numFmt w:val="bullet"/>
      <w:lvlText w:val="•"/>
      <w:lvlJc w:val="left"/>
      <w:pPr>
        <w:ind w:left="3292" w:hanging="360"/>
      </w:pPr>
      <w:rPr>
        <w:rFonts w:hint="default"/>
        <w:lang w:val="es-ES" w:eastAsia="en-US" w:bidi="ar-SA"/>
      </w:rPr>
    </w:lvl>
    <w:lvl w:ilvl="4" w:tplc="D3E48896">
      <w:numFmt w:val="bullet"/>
      <w:lvlText w:val="•"/>
      <w:lvlJc w:val="left"/>
      <w:pPr>
        <w:ind w:left="4116" w:hanging="360"/>
      </w:pPr>
      <w:rPr>
        <w:rFonts w:hint="default"/>
        <w:lang w:val="es-ES" w:eastAsia="en-US" w:bidi="ar-SA"/>
      </w:rPr>
    </w:lvl>
    <w:lvl w:ilvl="5" w:tplc="5F8286EC">
      <w:numFmt w:val="bullet"/>
      <w:lvlText w:val="•"/>
      <w:lvlJc w:val="left"/>
      <w:pPr>
        <w:ind w:left="4940" w:hanging="360"/>
      </w:pPr>
      <w:rPr>
        <w:rFonts w:hint="default"/>
        <w:lang w:val="es-ES" w:eastAsia="en-US" w:bidi="ar-SA"/>
      </w:rPr>
    </w:lvl>
    <w:lvl w:ilvl="6" w:tplc="A34AB988">
      <w:numFmt w:val="bullet"/>
      <w:lvlText w:val="•"/>
      <w:lvlJc w:val="left"/>
      <w:pPr>
        <w:ind w:left="5764" w:hanging="360"/>
      </w:pPr>
      <w:rPr>
        <w:rFonts w:hint="default"/>
        <w:lang w:val="es-ES" w:eastAsia="en-US" w:bidi="ar-SA"/>
      </w:rPr>
    </w:lvl>
    <w:lvl w:ilvl="7" w:tplc="3D1A6004">
      <w:numFmt w:val="bullet"/>
      <w:lvlText w:val="•"/>
      <w:lvlJc w:val="left"/>
      <w:pPr>
        <w:ind w:left="6588" w:hanging="360"/>
      </w:pPr>
      <w:rPr>
        <w:rFonts w:hint="default"/>
        <w:lang w:val="es-ES" w:eastAsia="en-US" w:bidi="ar-SA"/>
      </w:rPr>
    </w:lvl>
    <w:lvl w:ilvl="8" w:tplc="EEDE6AA6">
      <w:numFmt w:val="bullet"/>
      <w:lvlText w:val="•"/>
      <w:lvlJc w:val="left"/>
      <w:pPr>
        <w:ind w:left="7412" w:hanging="360"/>
      </w:pPr>
      <w:rPr>
        <w:rFonts w:hint="default"/>
        <w:lang w:val="es-ES" w:eastAsia="en-US" w:bidi="ar-SA"/>
      </w:rPr>
    </w:lvl>
  </w:abstractNum>
  <w:abstractNum w:abstractNumId="3" w15:restartNumberingAfterBreak="0">
    <w:nsid w:val="4DDB0284"/>
    <w:multiLevelType w:val="hybridMultilevel"/>
    <w:tmpl w:val="63DC8936"/>
    <w:lvl w:ilvl="0" w:tplc="522CDA28">
      <w:numFmt w:val="bullet"/>
      <w:lvlText w:val=""/>
      <w:lvlJc w:val="left"/>
      <w:pPr>
        <w:ind w:left="821" w:hanging="360"/>
      </w:pPr>
      <w:rPr>
        <w:rFonts w:ascii="Wingdings" w:eastAsia="Wingdings" w:hAnsi="Wingdings" w:cs="Wingdings" w:hint="default"/>
        <w:w w:val="99"/>
        <w:sz w:val="22"/>
        <w:szCs w:val="22"/>
        <w:lang w:val="es-ES" w:eastAsia="en-US" w:bidi="ar-SA"/>
      </w:rPr>
    </w:lvl>
    <w:lvl w:ilvl="1" w:tplc="E0CCAE40">
      <w:numFmt w:val="bullet"/>
      <w:lvlText w:val="•"/>
      <w:lvlJc w:val="left"/>
      <w:pPr>
        <w:ind w:left="1644" w:hanging="360"/>
      </w:pPr>
      <w:rPr>
        <w:rFonts w:hint="default"/>
        <w:lang w:val="es-ES" w:eastAsia="en-US" w:bidi="ar-SA"/>
      </w:rPr>
    </w:lvl>
    <w:lvl w:ilvl="2" w:tplc="4CEE940E">
      <w:numFmt w:val="bullet"/>
      <w:lvlText w:val="•"/>
      <w:lvlJc w:val="left"/>
      <w:pPr>
        <w:ind w:left="2468" w:hanging="360"/>
      </w:pPr>
      <w:rPr>
        <w:rFonts w:hint="default"/>
        <w:lang w:val="es-ES" w:eastAsia="en-US" w:bidi="ar-SA"/>
      </w:rPr>
    </w:lvl>
    <w:lvl w:ilvl="3" w:tplc="7F627AB2">
      <w:numFmt w:val="bullet"/>
      <w:lvlText w:val="•"/>
      <w:lvlJc w:val="left"/>
      <w:pPr>
        <w:ind w:left="3292" w:hanging="360"/>
      </w:pPr>
      <w:rPr>
        <w:rFonts w:hint="default"/>
        <w:lang w:val="es-ES" w:eastAsia="en-US" w:bidi="ar-SA"/>
      </w:rPr>
    </w:lvl>
    <w:lvl w:ilvl="4" w:tplc="93D829B4">
      <w:numFmt w:val="bullet"/>
      <w:lvlText w:val="•"/>
      <w:lvlJc w:val="left"/>
      <w:pPr>
        <w:ind w:left="4116" w:hanging="360"/>
      </w:pPr>
      <w:rPr>
        <w:rFonts w:hint="default"/>
        <w:lang w:val="es-ES" w:eastAsia="en-US" w:bidi="ar-SA"/>
      </w:rPr>
    </w:lvl>
    <w:lvl w:ilvl="5" w:tplc="37F05D14">
      <w:numFmt w:val="bullet"/>
      <w:lvlText w:val="•"/>
      <w:lvlJc w:val="left"/>
      <w:pPr>
        <w:ind w:left="4940" w:hanging="360"/>
      </w:pPr>
      <w:rPr>
        <w:rFonts w:hint="default"/>
        <w:lang w:val="es-ES" w:eastAsia="en-US" w:bidi="ar-SA"/>
      </w:rPr>
    </w:lvl>
    <w:lvl w:ilvl="6" w:tplc="2B3620C8">
      <w:numFmt w:val="bullet"/>
      <w:lvlText w:val="•"/>
      <w:lvlJc w:val="left"/>
      <w:pPr>
        <w:ind w:left="5764" w:hanging="360"/>
      </w:pPr>
      <w:rPr>
        <w:rFonts w:hint="default"/>
        <w:lang w:val="es-ES" w:eastAsia="en-US" w:bidi="ar-SA"/>
      </w:rPr>
    </w:lvl>
    <w:lvl w:ilvl="7" w:tplc="19D4248C">
      <w:numFmt w:val="bullet"/>
      <w:lvlText w:val="•"/>
      <w:lvlJc w:val="left"/>
      <w:pPr>
        <w:ind w:left="6588" w:hanging="360"/>
      </w:pPr>
      <w:rPr>
        <w:rFonts w:hint="default"/>
        <w:lang w:val="es-ES" w:eastAsia="en-US" w:bidi="ar-SA"/>
      </w:rPr>
    </w:lvl>
    <w:lvl w:ilvl="8" w:tplc="703E9350">
      <w:numFmt w:val="bullet"/>
      <w:lvlText w:val="•"/>
      <w:lvlJc w:val="left"/>
      <w:pPr>
        <w:ind w:left="7412" w:hanging="360"/>
      </w:pPr>
      <w:rPr>
        <w:rFonts w:hint="default"/>
        <w:lang w:val="es-ES" w:eastAsia="en-US" w:bidi="ar-SA"/>
      </w:rPr>
    </w:lvl>
  </w:abstractNum>
  <w:abstractNum w:abstractNumId="4" w15:restartNumberingAfterBreak="0">
    <w:nsid w:val="653208BE"/>
    <w:multiLevelType w:val="hybridMultilevel"/>
    <w:tmpl w:val="09D6CCBC"/>
    <w:lvl w:ilvl="0" w:tplc="DFFC779C">
      <w:start w:val="19"/>
      <w:numFmt w:val="upperLetter"/>
      <w:lvlText w:val="%1"/>
      <w:lvlJc w:val="left"/>
      <w:pPr>
        <w:ind w:left="578" w:hanging="478"/>
      </w:pPr>
      <w:rPr>
        <w:rFonts w:hint="default"/>
        <w:lang w:val="es-ES" w:eastAsia="en-US" w:bidi="ar-SA"/>
      </w:rPr>
    </w:lvl>
    <w:lvl w:ilvl="1" w:tplc="19D44412">
      <w:numFmt w:val="bullet"/>
      <w:lvlText w:val=""/>
      <w:lvlJc w:val="left"/>
      <w:pPr>
        <w:ind w:left="821" w:hanging="361"/>
      </w:pPr>
      <w:rPr>
        <w:rFonts w:ascii="Symbol" w:eastAsia="Symbol" w:hAnsi="Symbol" w:cs="Symbol" w:hint="default"/>
        <w:w w:val="99"/>
        <w:sz w:val="22"/>
        <w:szCs w:val="22"/>
        <w:lang w:val="es-ES" w:eastAsia="en-US" w:bidi="ar-SA"/>
      </w:rPr>
    </w:lvl>
    <w:lvl w:ilvl="2" w:tplc="C9D8014C">
      <w:numFmt w:val="bullet"/>
      <w:lvlText w:val="•"/>
      <w:lvlJc w:val="left"/>
      <w:pPr>
        <w:ind w:left="1735" w:hanging="361"/>
      </w:pPr>
      <w:rPr>
        <w:rFonts w:hint="default"/>
        <w:lang w:val="es-ES" w:eastAsia="en-US" w:bidi="ar-SA"/>
      </w:rPr>
    </w:lvl>
    <w:lvl w:ilvl="3" w:tplc="16FABBF6">
      <w:numFmt w:val="bullet"/>
      <w:lvlText w:val="•"/>
      <w:lvlJc w:val="left"/>
      <w:pPr>
        <w:ind w:left="2651" w:hanging="361"/>
      </w:pPr>
      <w:rPr>
        <w:rFonts w:hint="default"/>
        <w:lang w:val="es-ES" w:eastAsia="en-US" w:bidi="ar-SA"/>
      </w:rPr>
    </w:lvl>
    <w:lvl w:ilvl="4" w:tplc="6B7AAC08">
      <w:numFmt w:val="bullet"/>
      <w:lvlText w:val="•"/>
      <w:lvlJc w:val="left"/>
      <w:pPr>
        <w:ind w:left="3566" w:hanging="361"/>
      </w:pPr>
      <w:rPr>
        <w:rFonts w:hint="default"/>
        <w:lang w:val="es-ES" w:eastAsia="en-US" w:bidi="ar-SA"/>
      </w:rPr>
    </w:lvl>
    <w:lvl w:ilvl="5" w:tplc="490CC2B8">
      <w:numFmt w:val="bullet"/>
      <w:lvlText w:val="•"/>
      <w:lvlJc w:val="left"/>
      <w:pPr>
        <w:ind w:left="4482" w:hanging="361"/>
      </w:pPr>
      <w:rPr>
        <w:rFonts w:hint="default"/>
        <w:lang w:val="es-ES" w:eastAsia="en-US" w:bidi="ar-SA"/>
      </w:rPr>
    </w:lvl>
    <w:lvl w:ilvl="6" w:tplc="AF169230">
      <w:numFmt w:val="bullet"/>
      <w:lvlText w:val="•"/>
      <w:lvlJc w:val="left"/>
      <w:pPr>
        <w:ind w:left="5397" w:hanging="361"/>
      </w:pPr>
      <w:rPr>
        <w:rFonts w:hint="default"/>
        <w:lang w:val="es-ES" w:eastAsia="en-US" w:bidi="ar-SA"/>
      </w:rPr>
    </w:lvl>
    <w:lvl w:ilvl="7" w:tplc="B090285A">
      <w:numFmt w:val="bullet"/>
      <w:lvlText w:val="•"/>
      <w:lvlJc w:val="left"/>
      <w:pPr>
        <w:ind w:left="6313" w:hanging="361"/>
      </w:pPr>
      <w:rPr>
        <w:rFonts w:hint="default"/>
        <w:lang w:val="es-ES" w:eastAsia="en-US" w:bidi="ar-SA"/>
      </w:rPr>
    </w:lvl>
    <w:lvl w:ilvl="8" w:tplc="63E01374">
      <w:numFmt w:val="bullet"/>
      <w:lvlText w:val="•"/>
      <w:lvlJc w:val="left"/>
      <w:pPr>
        <w:ind w:left="7228" w:hanging="361"/>
      </w:pPr>
      <w:rPr>
        <w:rFonts w:hint="default"/>
        <w:lang w:val="es-ES" w:eastAsia="en-US" w:bidi="ar-SA"/>
      </w:rPr>
    </w:lvl>
  </w:abstractNum>
  <w:abstractNum w:abstractNumId="5" w15:restartNumberingAfterBreak="0">
    <w:nsid w:val="7C244384"/>
    <w:multiLevelType w:val="hybridMultilevel"/>
    <w:tmpl w:val="A9D82EB6"/>
    <w:lvl w:ilvl="0" w:tplc="340A000F">
      <w:start w:val="1"/>
      <w:numFmt w:val="decimal"/>
      <w:lvlText w:val="%1."/>
      <w:lvlJc w:val="left"/>
      <w:pPr>
        <w:ind w:left="821" w:hanging="360"/>
      </w:pPr>
      <w:rPr>
        <w:rFonts w:hint="default"/>
        <w:w w:val="99"/>
        <w:sz w:val="22"/>
        <w:szCs w:val="22"/>
        <w:lang w:val="es-ES" w:eastAsia="en-US" w:bidi="ar-SA"/>
      </w:rPr>
    </w:lvl>
    <w:lvl w:ilvl="1" w:tplc="FFFFFFFF">
      <w:numFmt w:val="bullet"/>
      <w:lvlText w:val="•"/>
      <w:lvlJc w:val="left"/>
      <w:pPr>
        <w:ind w:left="1644" w:hanging="360"/>
      </w:pPr>
      <w:rPr>
        <w:rFonts w:hint="default"/>
        <w:lang w:val="es-ES" w:eastAsia="en-US" w:bidi="ar-SA"/>
      </w:rPr>
    </w:lvl>
    <w:lvl w:ilvl="2" w:tplc="FFFFFFFF">
      <w:numFmt w:val="bullet"/>
      <w:lvlText w:val="•"/>
      <w:lvlJc w:val="left"/>
      <w:pPr>
        <w:ind w:left="2468" w:hanging="360"/>
      </w:pPr>
      <w:rPr>
        <w:rFonts w:hint="default"/>
        <w:lang w:val="es-ES" w:eastAsia="en-US" w:bidi="ar-SA"/>
      </w:rPr>
    </w:lvl>
    <w:lvl w:ilvl="3" w:tplc="FFFFFFFF">
      <w:numFmt w:val="bullet"/>
      <w:lvlText w:val="•"/>
      <w:lvlJc w:val="left"/>
      <w:pPr>
        <w:ind w:left="3292" w:hanging="360"/>
      </w:pPr>
      <w:rPr>
        <w:rFonts w:hint="default"/>
        <w:lang w:val="es-ES" w:eastAsia="en-US" w:bidi="ar-SA"/>
      </w:rPr>
    </w:lvl>
    <w:lvl w:ilvl="4" w:tplc="FFFFFFFF">
      <w:numFmt w:val="bullet"/>
      <w:lvlText w:val="•"/>
      <w:lvlJc w:val="left"/>
      <w:pPr>
        <w:ind w:left="4116" w:hanging="360"/>
      </w:pPr>
      <w:rPr>
        <w:rFonts w:hint="default"/>
        <w:lang w:val="es-ES" w:eastAsia="en-US" w:bidi="ar-SA"/>
      </w:rPr>
    </w:lvl>
    <w:lvl w:ilvl="5" w:tplc="FFFFFFFF">
      <w:numFmt w:val="bullet"/>
      <w:lvlText w:val="•"/>
      <w:lvlJc w:val="left"/>
      <w:pPr>
        <w:ind w:left="4940" w:hanging="360"/>
      </w:pPr>
      <w:rPr>
        <w:rFonts w:hint="default"/>
        <w:lang w:val="es-ES" w:eastAsia="en-US" w:bidi="ar-SA"/>
      </w:rPr>
    </w:lvl>
    <w:lvl w:ilvl="6" w:tplc="FFFFFFFF">
      <w:numFmt w:val="bullet"/>
      <w:lvlText w:val="•"/>
      <w:lvlJc w:val="left"/>
      <w:pPr>
        <w:ind w:left="5764" w:hanging="360"/>
      </w:pPr>
      <w:rPr>
        <w:rFonts w:hint="default"/>
        <w:lang w:val="es-ES" w:eastAsia="en-US" w:bidi="ar-SA"/>
      </w:rPr>
    </w:lvl>
    <w:lvl w:ilvl="7" w:tplc="FFFFFFFF">
      <w:numFmt w:val="bullet"/>
      <w:lvlText w:val="•"/>
      <w:lvlJc w:val="left"/>
      <w:pPr>
        <w:ind w:left="6588" w:hanging="360"/>
      </w:pPr>
      <w:rPr>
        <w:rFonts w:hint="default"/>
        <w:lang w:val="es-ES" w:eastAsia="en-US" w:bidi="ar-SA"/>
      </w:rPr>
    </w:lvl>
    <w:lvl w:ilvl="8" w:tplc="FFFFFFFF">
      <w:numFmt w:val="bullet"/>
      <w:lvlText w:val="•"/>
      <w:lvlJc w:val="left"/>
      <w:pPr>
        <w:ind w:left="7412" w:hanging="360"/>
      </w:pPr>
      <w:rPr>
        <w:rFonts w:hint="default"/>
        <w:lang w:val="es-ES" w:eastAsia="en-US" w:bidi="ar-SA"/>
      </w:rPr>
    </w:lvl>
  </w:abstractNum>
  <w:abstractNum w:abstractNumId="6" w15:restartNumberingAfterBreak="0">
    <w:nsid w:val="7FDC6B05"/>
    <w:multiLevelType w:val="hybridMultilevel"/>
    <w:tmpl w:val="BC2687C0"/>
    <w:lvl w:ilvl="0" w:tplc="781C5B0C">
      <w:start w:val="3"/>
      <w:numFmt w:val="lowerRoman"/>
      <w:lvlText w:val="(%1)"/>
      <w:lvlJc w:val="left"/>
      <w:pPr>
        <w:ind w:left="101" w:hanging="422"/>
      </w:pPr>
      <w:rPr>
        <w:rFonts w:ascii="Arial" w:eastAsia="Arial" w:hAnsi="Arial" w:cs="Arial" w:hint="default"/>
        <w:w w:val="99"/>
        <w:sz w:val="22"/>
        <w:szCs w:val="22"/>
        <w:lang w:val="es-ES" w:eastAsia="en-US" w:bidi="ar-SA"/>
      </w:rPr>
    </w:lvl>
    <w:lvl w:ilvl="1" w:tplc="59B4C962">
      <w:numFmt w:val="bullet"/>
      <w:lvlText w:val=""/>
      <w:lvlJc w:val="left"/>
      <w:pPr>
        <w:ind w:left="821" w:hanging="360"/>
      </w:pPr>
      <w:rPr>
        <w:rFonts w:ascii="Wingdings" w:eastAsia="Wingdings" w:hAnsi="Wingdings" w:cs="Wingdings" w:hint="default"/>
        <w:w w:val="99"/>
        <w:sz w:val="22"/>
        <w:szCs w:val="22"/>
        <w:lang w:val="es-ES" w:eastAsia="en-US" w:bidi="ar-SA"/>
      </w:rPr>
    </w:lvl>
    <w:lvl w:ilvl="2" w:tplc="6A00FEDE">
      <w:numFmt w:val="bullet"/>
      <w:lvlText w:val="•"/>
      <w:lvlJc w:val="left"/>
      <w:pPr>
        <w:ind w:left="1735" w:hanging="360"/>
      </w:pPr>
      <w:rPr>
        <w:rFonts w:hint="default"/>
        <w:lang w:val="es-ES" w:eastAsia="en-US" w:bidi="ar-SA"/>
      </w:rPr>
    </w:lvl>
    <w:lvl w:ilvl="3" w:tplc="22CEC2AA">
      <w:numFmt w:val="bullet"/>
      <w:lvlText w:val="•"/>
      <w:lvlJc w:val="left"/>
      <w:pPr>
        <w:ind w:left="2651" w:hanging="360"/>
      </w:pPr>
      <w:rPr>
        <w:rFonts w:hint="default"/>
        <w:lang w:val="es-ES" w:eastAsia="en-US" w:bidi="ar-SA"/>
      </w:rPr>
    </w:lvl>
    <w:lvl w:ilvl="4" w:tplc="8118DE58">
      <w:numFmt w:val="bullet"/>
      <w:lvlText w:val="•"/>
      <w:lvlJc w:val="left"/>
      <w:pPr>
        <w:ind w:left="3566" w:hanging="360"/>
      </w:pPr>
      <w:rPr>
        <w:rFonts w:hint="default"/>
        <w:lang w:val="es-ES" w:eastAsia="en-US" w:bidi="ar-SA"/>
      </w:rPr>
    </w:lvl>
    <w:lvl w:ilvl="5" w:tplc="63565478">
      <w:numFmt w:val="bullet"/>
      <w:lvlText w:val="•"/>
      <w:lvlJc w:val="left"/>
      <w:pPr>
        <w:ind w:left="4482" w:hanging="360"/>
      </w:pPr>
      <w:rPr>
        <w:rFonts w:hint="default"/>
        <w:lang w:val="es-ES" w:eastAsia="en-US" w:bidi="ar-SA"/>
      </w:rPr>
    </w:lvl>
    <w:lvl w:ilvl="6" w:tplc="E2C64294">
      <w:numFmt w:val="bullet"/>
      <w:lvlText w:val="•"/>
      <w:lvlJc w:val="left"/>
      <w:pPr>
        <w:ind w:left="5397" w:hanging="360"/>
      </w:pPr>
      <w:rPr>
        <w:rFonts w:hint="default"/>
        <w:lang w:val="es-ES" w:eastAsia="en-US" w:bidi="ar-SA"/>
      </w:rPr>
    </w:lvl>
    <w:lvl w:ilvl="7" w:tplc="90548EF0">
      <w:numFmt w:val="bullet"/>
      <w:lvlText w:val="•"/>
      <w:lvlJc w:val="left"/>
      <w:pPr>
        <w:ind w:left="6313" w:hanging="360"/>
      </w:pPr>
      <w:rPr>
        <w:rFonts w:hint="default"/>
        <w:lang w:val="es-ES" w:eastAsia="en-US" w:bidi="ar-SA"/>
      </w:rPr>
    </w:lvl>
    <w:lvl w:ilvl="8" w:tplc="16B6838E">
      <w:numFmt w:val="bullet"/>
      <w:lvlText w:val="•"/>
      <w:lvlJc w:val="left"/>
      <w:pPr>
        <w:ind w:left="7228" w:hanging="360"/>
      </w:pPr>
      <w:rPr>
        <w:rFonts w:hint="default"/>
        <w:lang w:val="es-ES" w:eastAsia="en-US" w:bidi="ar-SA"/>
      </w:rPr>
    </w:lvl>
  </w:abstractNum>
  <w:num w:numId="1" w16cid:durableId="1516260135">
    <w:abstractNumId w:val="0"/>
  </w:num>
  <w:num w:numId="2" w16cid:durableId="452092225">
    <w:abstractNumId w:val="6"/>
  </w:num>
  <w:num w:numId="3" w16cid:durableId="465897164">
    <w:abstractNumId w:val="1"/>
  </w:num>
  <w:num w:numId="4" w16cid:durableId="660888880">
    <w:abstractNumId w:val="3"/>
  </w:num>
  <w:num w:numId="5" w16cid:durableId="1983077857">
    <w:abstractNumId w:val="4"/>
  </w:num>
  <w:num w:numId="6" w16cid:durableId="1226140252">
    <w:abstractNumId w:val="2"/>
  </w:num>
  <w:num w:numId="7" w16cid:durableId="13685320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s-CL" w:vendorID="64" w:dllVersion="6" w:nlCheck="1" w:checkStyle="0"/>
  <w:activeWritingStyle w:appName="MSWord" w:lang="es-CL" w:vendorID="64" w:dllVersion="0" w:nlCheck="1" w:checkStyle="0"/>
  <w:activeWritingStyle w:appName="MSWord" w:lang="es-ES" w:vendorID="64" w:dllVersion="0" w:nlCheck="1" w:checkStyle="0"/>
  <w:activeWritingStyle w:appName="MSWord" w:lang="en-US" w:vendorID="64" w:dllVersion="0" w:nlCheck="1" w:checkStyle="0"/>
  <w:activeWritingStyle w:appName="MSWord" w:lang="pt-BR" w:vendorID="64" w:dllVersion="0"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086"/>
    <w:rsid w:val="000407B8"/>
    <w:rsid w:val="00056AE8"/>
    <w:rsid w:val="00077B0F"/>
    <w:rsid w:val="000840DB"/>
    <w:rsid w:val="000876DC"/>
    <w:rsid w:val="00096ED0"/>
    <w:rsid w:val="000972FC"/>
    <w:rsid w:val="000C6833"/>
    <w:rsid w:val="000D6736"/>
    <w:rsid w:val="000F62D3"/>
    <w:rsid w:val="001363AD"/>
    <w:rsid w:val="00150C92"/>
    <w:rsid w:val="00163CFD"/>
    <w:rsid w:val="00186B4B"/>
    <w:rsid w:val="001A15E0"/>
    <w:rsid w:val="00212D29"/>
    <w:rsid w:val="00266882"/>
    <w:rsid w:val="00277011"/>
    <w:rsid w:val="002E2513"/>
    <w:rsid w:val="00372D58"/>
    <w:rsid w:val="003B06E6"/>
    <w:rsid w:val="003D79F8"/>
    <w:rsid w:val="004434CD"/>
    <w:rsid w:val="0046342E"/>
    <w:rsid w:val="00471C67"/>
    <w:rsid w:val="004842E3"/>
    <w:rsid w:val="004A78E8"/>
    <w:rsid w:val="004B08E5"/>
    <w:rsid w:val="004D4055"/>
    <w:rsid w:val="00537A84"/>
    <w:rsid w:val="005804E6"/>
    <w:rsid w:val="005A167D"/>
    <w:rsid w:val="005A4748"/>
    <w:rsid w:val="005C6666"/>
    <w:rsid w:val="005C7576"/>
    <w:rsid w:val="00606907"/>
    <w:rsid w:val="0062085B"/>
    <w:rsid w:val="00652CB5"/>
    <w:rsid w:val="00681627"/>
    <w:rsid w:val="00690B7A"/>
    <w:rsid w:val="006F35CA"/>
    <w:rsid w:val="007354E2"/>
    <w:rsid w:val="007354F9"/>
    <w:rsid w:val="007668DC"/>
    <w:rsid w:val="00786E98"/>
    <w:rsid w:val="007B7A68"/>
    <w:rsid w:val="009018E3"/>
    <w:rsid w:val="00912417"/>
    <w:rsid w:val="009434C6"/>
    <w:rsid w:val="009556E3"/>
    <w:rsid w:val="00960D96"/>
    <w:rsid w:val="0096617B"/>
    <w:rsid w:val="00966871"/>
    <w:rsid w:val="00971363"/>
    <w:rsid w:val="0098048B"/>
    <w:rsid w:val="009874C0"/>
    <w:rsid w:val="009B637D"/>
    <w:rsid w:val="009D7E97"/>
    <w:rsid w:val="009E0037"/>
    <w:rsid w:val="009E176C"/>
    <w:rsid w:val="00A50CCF"/>
    <w:rsid w:val="00A627AD"/>
    <w:rsid w:val="00A91D9A"/>
    <w:rsid w:val="00AD04DD"/>
    <w:rsid w:val="00AD2C36"/>
    <w:rsid w:val="00AE3C67"/>
    <w:rsid w:val="00B02049"/>
    <w:rsid w:val="00B03123"/>
    <w:rsid w:val="00B13086"/>
    <w:rsid w:val="00B469E5"/>
    <w:rsid w:val="00B73B7E"/>
    <w:rsid w:val="00B7434F"/>
    <w:rsid w:val="00BC1A9C"/>
    <w:rsid w:val="00C05D4D"/>
    <w:rsid w:val="00C914BC"/>
    <w:rsid w:val="00C94D8D"/>
    <w:rsid w:val="00C94FC7"/>
    <w:rsid w:val="00CF174D"/>
    <w:rsid w:val="00D21D54"/>
    <w:rsid w:val="00D41EE3"/>
    <w:rsid w:val="00D65C06"/>
    <w:rsid w:val="00DE7E2A"/>
    <w:rsid w:val="00E22532"/>
    <w:rsid w:val="00E46D93"/>
    <w:rsid w:val="00E6760E"/>
    <w:rsid w:val="00EB5482"/>
    <w:rsid w:val="00F066BC"/>
    <w:rsid w:val="00F16C0E"/>
    <w:rsid w:val="00F2197D"/>
    <w:rsid w:val="00F24C3D"/>
    <w:rsid w:val="00FA2F87"/>
    <w:rsid w:val="00FB7817"/>
    <w:rsid w:val="00FD3178"/>
    <w:rsid w:val="00FE6385"/>
    <w:rsid w:val="00FF5F3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FE6CE"/>
  <w15:docId w15:val="{BE4D086E-C536-42B2-870D-C66990CE8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821" w:hanging="360"/>
      <w:outlineLvl w:val="0"/>
    </w:pPr>
    <w:rPr>
      <w:b/>
      <w:bCs/>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821" w:hanging="361"/>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6F35CA"/>
    <w:pPr>
      <w:tabs>
        <w:tab w:val="center" w:pos="4252"/>
        <w:tab w:val="right" w:pos="8504"/>
      </w:tabs>
    </w:pPr>
  </w:style>
  <w:style w:type="character" w:customStyle="1" w:styleId="EncabezadoCar">
    <w:name w:val="Encabezado Car"/>
    <w:basedOn w:val="Fuentedeprrafopredeter"/>
    <w:link w:val="Encabezado"/>
    <w:uiPriority w:val="99"/>
    <w:rsid w:val="006F35CA"/>
    <w:rPr>
      <w:rFonts w:ascii="Arial" w:eastAsia="Arial" w:hAnsi="Arial" w:cs="Arial"/>
      <w:lang w:val="es-ES"/>
    </w:rPr>
  </w:style>
  <w:style w:type="paragraph" w:styleId="Piedepgina">
    <w:name w:val="footer"/>
    <w:basedOn w:val="Normal"/>
    <w:link w:val="PiedepginaCar"/>
    <w:uiPriority w:val="99"/>
    <w:unhideWhenUsed/>
    <w:rsid w:val="006F35CA"/>
    <w:pPr>
      <w:tabs>
        <w:tab w:val="center" w:pos="4252"/>
        <w:tab w:val="right" w:pos="8504"/>
      </w:tabs>
    </w:pPr>
  </w:style>
  <w:style w:type="character" w:customStyle="1" w:styleId="PiedepginaCar">
    <w:name w:val="Pie de página Car"/>
    <w:basedOn w:val="Fuentedeprrafopredeter"/>
    <w:link w:val="Piedepgina"/>
    <w:uiPriority w:val="99"/>
    <w:rsid w:val="006F35CA"/>
    <w:rPr>
      <w:rFonts w:ascii="Arial" w:eastAsia="Arial" w:hAnsi="Arial" w:cs="Arial"/>
      <w:lang w:val="es-ES"/>
    </w:rPr>
  </w:style>
  <w:style w:type="character" w:styleId="Hipervnculo">
    <w:name w:val="Hyperlink"/>
    <w:basedOn w:val="Fuentedeprrafopredeter"/>
    <w:uiPriority w:val="99"/>
    <w:unhideWhenUsed/>
    <w:rsid w:val="00966871"/>
    <w:rPr>
      <w:color w:val="0000FF" w:themeColor="hyperlink"/>
      <w:u w:val="single"/>
    </w:rPr>
  </w:style>
  <w:style w:type="character" w:styleId="Mencinsinresolver">
    <w:name w:val="Unresolved Mention"/>
    <w:basedOn w:val="Fuentedeprrafopredeter"/>
    <w:uiPriority w:val="99"/>
    <w:semiHidden/>
    <w:unhideWhenUsed/>
    <w:rsid w:val="00966871"/>
    <w:rPr>
      <w:color w:val="605E5C"/>
      <w:shd w:val="clear" w:color="auto" w:fill="E1DFDD"/>
    </w:rPr>
  </w:style>
  <w:style w:type="paragraph" w:styleId="Revisin">
    <w:name w:val="Revision"/>
    <w:hidden/>
    <w:uiPriority w:val="99"/>
    <w:semiHidden/>
    <w:rsid w:val="00E46D93"/>
    <w:pPr>
      <w:widowControl/>
      <w:autoSpaceDE/>
      <w:autoSpaceDN/>
    </w:pPr>
    <w:rPr>
      <w:rFonts w:ascii="Arial" w:eastAsia="Arial" w:hAnsi="Arial" w:cs="Arial"/>
      <w:lang w:val="es-ES"/>
    </w:rPr>
  </w:style>
  <w:style w:type="character" w:styleId="Refdecomentario">
    <w:name w:val="annotation reference"/>
    <w:basedOn w:val="Fuentedeprrafopredeter"/>
    <w:uiPriority w:val="99"/>
    <w:semiHidden/>
    <w:unhideWhenUsed/>
    <w:rsid w:val="00F16C0E"/>
    <w:rPr>
      <w:sz w:val="16"/>
      <w:szCs w:val="16"/>
    </w:rPr>
  </w:style>
  <w:style w:type="paragraph" w:styleId="Textocomentario">
    <w:name w:val="annotation text"/>
    <w:basedOn w:val="Normal"/>
    <w:link w:val="TextocomentarioCar"/>
    <w:uiPriority w:val="99"/>
    <w:unhideWhenUsed/>
    <w:rsid w:val="00F16C0E"/>
    <w:rPr>
      <w:sz w:val="20"/>
      <w:szCs w:val="20"/>
    </w:rPr>
  </w:style>
  <w:style w:type="character" w:customStyle="1" w:styleId="TextocomentarioCar">
    <w:name w:val="Texto comentario Car"/>
    <w:basedOn w:val="Fuentedeprrafopredeter"/>
    <w:link w:val="Textocomentario"/>
    <w:uiPriority w:val="99"/>
    <w:rsid w:val="00F16C0E"/>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F16C0E"/>
    <w:rPr>
      <w:b/>
      <w:bCs/>
    </w:rPr>
  </w:style>
  <w:style w:type="character" w:customStyle="1" w:styleId="AsuntodelcomentarioCar">
    <w:name w:val="Asunto del comentario Car"/>
    <w:basedOn w:val="TextocomentarioCar"/>
    <w:link w:val="Asuntodelcomentario"/>
    <w:uiPriority w:val="99"/>
    <w:semiHidden/>
    <w:rsid w:val="00F16C0E"/>
    <w:rPr>
      <w:rFonts w:ascii="Arial" w:eastAsia="Arial" w:hAnsi="Arial" w:cs="Arial"/>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nel.cl/es/inversionistas/inversionistas-enel-distribucion.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1332</Words>
  <Characters>8130</Characters>
  <Application>Microsoft Office Word</Application>
  <DocSecurity>0</DocSecurity>
  <Lines>127</Lines>
  <Paragraphs>39</Paragraphs>
  <ScaleCrop>false</ScaleCrop>
  <HeadingPairs>
    <vt:vector size="2" baseType="variant">
      <vt:variant>
        <vt:lpstr>Título</vt:lpstr>
      </vt:variant>
      <vt:variant>
        <vt:i4>1</vt:i4>
      </vt:variant>
    </vt:vector>
  </HeadingPairs>
  <TitlesOfParts>
    <vt:vector size="1" baseType="lpstr">
      <vt:lpstr>Fundamentos de las materias sometidas a votación</vt:lpstr>
    </vt:vector>
  </TitlesOfParts>
  <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Fundamentos de las materias sometidas a votación</dc:title>
  <dc:creator>Aranguiz Pinto, Horacio</dc:creator>
  <cp:lastModifiedBy>Freude Moreno, Carlos Andres</cp:lastModifiedBy>
  <cp:revision>3</cp:revision>
  <cp:lastPrinted>2024-04-02T16:25:00Z</cp:lastPrinted>
  <dcterms:created xsi:type="dcterms:W3CDTF">2026-04-10T19:03:00Z</dcterms:created>
  <dcterms:modified xsi:type="dcterms:W3CDTF">2026-04-10T19:05:00Z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2020-04-13T00:00:00Z</vt:filetime>
  </property>
  <property fmtid="{D5CDD505-2E9C-101B-9397-08002B2CF9AE}" pid="3" name="LastSaved">
    <vt:filetime>2021-04-07T00:00:00Z</vt:filetime>
  </property>
  <property fmtid="{D5CDD505-2E9C-101B-9397-08002B2CF9AE}" pid="4" name="MSIP_Label_b284f6bf-f638-41cc-935f-2157ddac8142_Enabled">
    <vt:lpwstr>true</vt:lpwstr>
  </property>
  <property fmtid="{D5CDD505-2E9C-101B-9397-08002B2CF9AE}" pid="5" name="MSIP_Label_b284f6bf-f638-41cc-935f-2157ddac8142_SetDate">
    <vt:lpwstr>2025-04-04T18:47:50Z</vt:lpwstr>
  </property>
  <property fmtid="{D5CDD505-2E9C-101B-9397-08002B2CF9AE}" pid="6" name="MSIP_Label_b284f6bf-f638-41cc-935f-2157ddac8142_Method">
    <vt:lpwstr>Privileged</vt:lpwstr>
  </property>
  <property fmtid="{D5CDD505-2E9C-101B-9397-08002B2CF9AE}" pid="7" name="MSIP_Label_b284f6bf-f638-41cc-935f-2157ddac8142_Name">
    <vt:lpwstr>b284f6bf-f638-41cc-935f-2157ddac8142</vt:lpwstr>
  </property>
  <property fmtid="{D5CDD505-2E9C-101B-9397-08002B2CF9AE}" pid="8" name="MSIP_Label_b284f6bf-f638-41cc-935f-2157ddac8142_SiteId">
    <vt:lpwstr>d539d4bf-5610-471a-afc2-1c76685cfefa</vt:lpwstr>
  </property>
  <property fmtid="{D5CDD505-2E9C-101B-9397-08002B2CF9AE}" pid="9" name="MSIP_Label_b284f6bf-f638-41cc-935f-2157ddac8142_ActionId">
    <vt:lpwstr>059e69d8-c998-4a6c-b2be-7800b59948f3</vt:lpwstr>
  </property>
  <property fmtid="{D5CDD505-2E9C-101B-9397-08002B2CF9AE}" pid="10" name="MSIP_Label_b284f6bf-f638-41cc-935f-2157ddac8142_ContentBits">
    <vt:lpwstr>0</vt:lpwstr>
  </property>
  <property fmtid="{D5CDD505-2E9C-101B-9397-08002B2CF9AE}" pid="11" name="MSIP_Label_b284f6bf-f638-41cc-935f-2157ddac8142_Tag">
    <vt:lpwstr>10, 0, 1, 1</vt:lpwstr>
  </property>
</Properties>
</file>